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1EA" w:rsidRPr="00601FE4" w:rsidRDefault="004321EA">
      <w:pPr>
        <w:rPr>
          <w:rFonts w:ascii="Times New Roman" w:hAnsi="Times New Roman" w:cs="Times New Roman"/>
        </w:rPr>
      </w:pPr>
    </w:p>
    <w:p w:rsidR="006A1C9A" w:rsidRPr="00601FE4" w:rsidRDefault="006A1C9A" w:rsidP="00FD5498">
      <w:pPr>
        <w:rPr>
          <w:rFonts w:ascii="Times New Roman" w:hAnsi="Times New Roman" w:cs="Times New Roman"/>
          <w:color w:val="595959" w:themeColor="text1" w:themeTint="A6"/>
        </w:rPr>
      </w:pPr>
    </w:p>
    <w:p w:rsidR="0025625E" w:rsidRPr="00601FE4" w:rsidRDefault="0025625E" w:rsidP="0025625E">
      <w:pPr>
        <w:jc w:val="both"/>
        <w:rPr>
          <w:rFonts w:ascii="Times New Roman" w:hAnsi="Times New Roman" w:cs="Times New Roman"/>
          <w:color w:val="595959" w:themeColor="text1" w:themeTint="A6"/>
        </w:rPr>
      </w:pPr>
      <w:r w:rsidRPr="00601FE4">
        <w:rPr>
          <w:rFonts w:ascii="Times New Roman" w:hAnsi="Times New Roman" w:cs="Times New Roman"/>
          <w:b/>
          <w:color w:val="595959" w:themeColor="text1" w:themeTint="A6"/>
          <w:u w:val="single"/>
        </w:rPr>
        <w:t>Objet</w:t>
      </w:r>
      <w:r w:rsidRPr="00601FE4">
        <w:rPr>
          <w:rFonts w:ascii="Times New Roman" w:hAnsi="Times New Roman" w:cs="Times New Roman"/>
          <w:color w:val="595959" w:themeColor="text1" w:themeTint="A6"/>
        </w:rPr>
        <w:t> : Obligation d’information des sociétés non cotées sur leur bénéficiaire effectif</w:t>
      </w:r>
    </w:p>
    <w:p w:rsidR="00D9034F" w:rsidRPr="00601FE4" w:rsidRDefault="00D9034F" w:rsidP="0025625E">
      <w:pPr>
        <w:jc w:val="both"/>
        <w:rPr>
          <w:rFonts w:ascii="Times New Roman" w:hAnsi="Times New Roman" w:cs="Times New Roman"/>
          <w:color w:val="595959" w:themeColor="text1" w:themeTint="A6"/>
        </w:rPr>
      </w:pPr>
      <w:r w:rsidRPr="00601FE4">
        <w:rPr>
          <w:rFonts w:ascii="Times New Roman" w:hAnsi="Times New Roman" w:cs="Times New Roman"/>
          <w:color w:val="595959" w:themeColor="text1" w:themeTint="A6"/>
        </w:rPr>
        <w:t>La loi dite « Sapin II » du 9 décembre 2017, l’ordonnance n° 2016-1635 du 1</w:t>
      </w:r>
      <w:r w:rsidRPr="00601FE4">
        <w:rPr>
          <w:rFonts w:ascii="Times New Roman" w:hAnsi="Times New Roman" w:cs="Times New Roman"/>
          <w:color w:val="595959" w:themeColor="text1" w:themeTint="A6"/>
          <w:vertAlign w:val="superscript"/>
        </w:rPr>
        <w:t>er</w:t>
      </w:r>
      <w:r w:rsidRPr="00601FE4">
        <w:rPr>
          <w:rFonts w:ascii="Times New Roman" w:hAnsi="Times New Roman" w:cs="Times New Roman"/>
          <w:color w:val="595959" w:themeColor="text1" w:themeTint="A6"/>
        </w:rPr>
        <w:t xml:space="preserve"> décembre 2016 et le décret n° 2017-1094 du 12 </w:t>
      </w:r>
      <w:r w:rsidR="00A3354C" w:rsidRPr="00601FE4">
        <w:rPr>
          <w:rFonts w:ascii="Times New Roman" w:hAnsi="Times New Roman" w:cs="Times New Roman"/>
          <w:color w:val="595959" w:themeColor="text1" w:themeTint="A6"/>
        </w:rPr>
        <w:t>juin 2017 ont créé le</w:t>
      </w:r>
      <w:r w:rsidRPr="00601FE4">
        <w:rPr>
          <w:rFonts w:ascii="Times New Roman" w:hAnsi="Times New Roman" w:cs="Times New Roman"/>
          <w:color w:val="595959" w:themeColor="text1" w:themeTint="A6"/>
        </w:rPr>
        <w:t xml:space="preserve"> registre des bénéficiaires effectifs définis à l’article L. 561-2-2 du code monétaire et financier.</w:t>
      </w:r>
    </w:p>
    <w:p w:rsidR="00A3354C" w:rsidRPr="00601FE4" w:rsidRDefault="00A3354C" w:rsidP="0025625E">
      <w:pPr>
        <w:jc w:val="both"/>
        <w:rPr>
          <w:rFonts w:ascii="Times New Roman" w:hAnsi="Times New Roman" w:cs="Times New Roman"/>
          <w:color w:val="595959" w:themeColor="text1" w:themeTint="A6"/>
        </w:rPr>
      </w:pPr>
      <w:r w:rsidRPr="00601FE4">
        <w:rPr>
          <w:rFonts w:ascii="Times New Roman" w:hAnsi="Times New Roman" w:cs="Times New Roman"/>
          <w:color w:val="595959" w:themeColor="text1" w:themeTint="A6"/>
        </w:rPr>
        <w:t>Ainsi, depuis le 1</w:t>
      </w:r>
      <w:r w:rsidRPr="00601FE4">
        <w:rPr>
          <w:rFonts w:ascii="Times New Roman" w:hAnsi="Times New Roman" w:cs="Times New Roman"/>
          <w:color w:val="595959" w:themeColor="text1" w:themeTint="A6"/>
          <w:vertAlign w:val="superscript"/>
        </w:rPr>
        <w:t>er</w:t>
      </w:r>
      <w:r w:rsidRPr="00601FE4">
        <w:rPr>
          <w:rFonts w:ascii="Times New Roman" w:hAnsi="Times New Roman" w:cs="Times New Roman"/>
          <w:color w:val="595959" w:themeColor="text1" w:themeTint="A6"/>
        </w:rPr>
        <w:t xml:space="preserve"> août 2017, </w:t>
      </w:r>
      <w:r w:rsidRPr="00601FE4">
        <w:rPr>
          <w:rFonts w:ascii="Times New Roman" w:hAnsi="Times New Roman" w:cs="Times New Roman"/>
          <w:b/>
          <w:color w:val="595959" w:themeColor="text1" w:themeTint="A6"/>
        </w:rPr>
        <w:t>toutes les sociétés non cotées</w:t>
      </w:r>
      <w:r w:rsidRPr="00601FE4">
        <w:rPr>
          <w:rFonts w:ascii="Times New Roman" w:hAnsi="Times New Roman" w:cs="Times New Roman"/>
          <w:color w:val="595959" w:themeColor="text1" w:themeTint="A6"/>
        </w:rPr>
        <w:t xml:space="preserve"> </w:t>
      </w:r>
      <w:r w:rsidRPr="00601FE4">
        <w:rPr>
          <w:rFonts w:ascii="Times New Roman" w:hAnsi="Times New Roman" w:cs="Times New Roman"/>
          <w:b/>
          <w:color w:val="595959" w:themeColor="text1" w:themeTint="A6"/>
        </w:rPr>
        <w:t>doivent  déposer un document désignant leur bénéficiaire effectif lors de leur demande d’immatriculation au registre du commerce et des sociétés « RCS »</w:t>
      </w:r>
      <w:r w:rsidRPr="00601FE4">
        <w:rPr>
          <w:rFonts w:ascii="Times New Roman" w:hAnsi="Times New Roman" w:cs="Times New Roman"/>
          <w:color w:val="595959" w:themeColor="text1" w:themeTint="A6"/>
        </w:rPr>
        <w:t xml:space="preserve">. </w:t>
      </w:r>
      <w:r w:rsidRPr="00601FE4">
        <w:rPr>
          <w:rFonts w:ascii="Times New Roman" w:hAnsi="Times New Roman" w:cs="Times New Roman"/>
          <w:b/>
          <w:color w:val="595959" w:themeColor="text1" w:themeTint="A6"/>
        </w:rPr>
        <w:t>Les sociétés immatriculées avant cette date ont jusqu’au 1</w:t>
      </w:r>
      <w:r w:rsidRPr="00601FE4">
        <w:rPr>
          <w:rFonts w:ascii="Times New Roman" w:hAnsi="Times New Roman" w:cs="Times New Roman"/>
          <w:b/>
          <w:color w:val="595959" w:themeColor="text1" w:themeTint="A6"/>
          <w:vertAlign w:val="superscript"/>
        </w:rPr>
        <w:t>er</w:t>
      </w:r>
      <w:r w:rsidRPr="00601FE4">
        <w:rPr>
          <w:rFonts w:ascii="Times New Roman" w:hAnsi="Times New Roman" w:cs="Times New Roman"/>
          <w:b/>
          <w:color w:val="595959" w:themeColor="text1" w:themeTint="A6"/>
        </w:rPr>
        <w:t xml:space="preserve"> avril 2018 pour déposer ce </w:t>
      </w:r>
      <w:proofErr w:type="gramStart"/>
      <w:r w:rsidRPr="00601FE4">
        <w:rPr>
          <w:rFonts w:ascii="Times New Roman" w:hAnsi="Times New Roman" w:cs="Times New Roman"/>
          <w:b/>
          <w:color w:val="595959" w:themeColor="text1" w:themeTint="A6"/>
        </w:rPr>
        <w:t>document</w:t>
      </w:r>
      <w:proofErr w:type="gramEnd"/>
      <w:r w:rsidRPr="00601FE4">
        <w:rPr>
          <w:rFonts w:ascii="Times New Roman" w:hAnsi="Times New Roman" w:cs="Times New Roman"/>
          <w:b/>
          <w:color w:val="595959" w:themeColor="text1" w:themeTint="A6"/>
        </w:rPr>
        <w:t xml:space="preserve"> et ainsi régulariser leur situation.</w:t>
      </w:r>
    </w:p>
    <w:p w:rsidR="00DA1431" w:rsidRPr="00601FE4" w:rsidRDefault="00A3354C" w:rsidP="0025625E">
      <w:pPr>
        <w:jc w:val="both"/>
        <w:rPr>
          <w:rFonts w:ascii="Times New Roman" w:hAnsi="Times New Roman" w:cs="Times New Roman"/>
          <w:color w:val="595959" w:themeColor="text1" w:themeTint="A6"/>
        </w:rPr>
      </w:pPr>
      <w:r w:rsidRPr="00601FE4">
        <w:rPr>
          <w:rFonts w:ascii="Times New Roman" w:hAnsi="Times New Roman" w:cs="Times New Roman"/>
          <w:color w:val="595959" w:themeColor="text1" w:themeTint="A6"/>
        </w:rPr>
        <w:t>L</w:t>
      </w:r>
      <w:r w:rsidR="00601FE4">
        <w:rPr>
          <w:rFonts w:ascii="Times New Roman" w:hAnsi="Times New Roman" w:cs="Times New Roman"/>
          <w:color w:val="595959" w:themeColor="text1" w:themeTint="A6"/>
        </w:rPr>
        <w:t xml:space="preserve">es </w:t>
      </w:r>
      <w:r w:rsidR="00D63F7A" w:rsidRPr="00601FE4">
        <w:rPr>
          <w:rFonts w:ascii="Times New Roman" w:hAnsi="Times New Roman" w:cs="Times New Roman"/>
          <w:color w:val="595959" w:themeColor="text1" w:themeTint="A6"/>
        </w:rPr>
        <w:t>modalités de mise en œuvre de ces nouvelles dispositions</w:t>
      </w:r>
      <w:r w:rsidR="00601FE4">
        <w:rPr>
          <w:rFonts w:ascii="Times New Roman" w:hAnsi="Times New Roman" w:cs="Times New Roman"/>
          <w:color w:val="595959" w:themeColor="text1" w:themeTint="A6"/>
        </w:rPr>
        <w:t xml:space="preserve"> sont les suivantes : </w:t>
      </w:r>
    </w:p>
    <w:p w:rsidR="00D63F7A" w:rsidRPr="00601FE4" w:rsidRDefault="00D63F7A" w:rsidP="00D63F7A">
      <w:pPr>
        <w:pStyle w:val="Paragraphedeliste"/>
        <w:numPr>
          <w:ilvl w:val="0"/>
          <w:numId w:val="2"/>
        </w:numPr>
        <w:jc w:val="both"/>
        <w:rPr>
          <w:rFonts w:ascii="Times New Roman" w:hAnsi="Times New Roman" w:cs="Times New Roman"/>
          <w:b/>
          <w:color w:val="595959" w:themeColor="text1" w:themeTint="A6"/>
        </w:rPr>
      </w:pPr>
      <w:r w:rsidRPr="00601FE4">
        <w:rPr>
          <w:rFonts w:ascii="Times New Roman" w:hAnsi="Times New Roman" w:cs="Times New Roman"/>
          <w:b/>
          <w:color w:val="595959" w:themeColor="text1" w:themeTint="A6"/>
        </w:rPr>
        <w:t>Définition du bénéficiaire effectif :</w:t>
      </w:r>
    </w:p>
    <w:p w:rsidR="00D63F7A" w:rsidRPr="00601FE4" w:rsidRDefault="00D9034F" w:rsidP="0025625E">
      <w:pPr>
        <w:jc w:val="both"/>
        <w:rPr>
          <w:rFonts w:ascii="Times New Roman" w:hAnsi="Times New Roman" w:cs="Times New Roman"/>
          <w:color w:val="595959" w:themeColor="text1" w:themeTint="A6"/>
        </w:rPr>
      </w:pPr>
      <w:r w:rsidRPr="00601FE4">
        <w:rPr>
          <w:rFonts w:ascii="Times New Roman" w:hAnsi="Times New Roman" w:cs="Times New Roman"/>
          <w:color w:val="595959" w:themeColor="text1" w:themeTint="A6"/>
        </w:rPr>
        <w:t>L</w:t>
      </w:r>
      <w:r w:rsidR="00D63F7A" w:rsidRPr="00601FE4">
        <w:rPr>
          <w:rFonts w:ascii="Times New Roman" w:hAnsi="Times New Roman" w:cs="Times New Roman"/>
          <w:color w:val="595959" w:themeColor="text1" w:themeTint="A6"/>
        </w:rPr>
        <w:t xml:space="preserve">’article L. 561-2-2 du code monétaire et financier </w:t>
      </w:r>
      <w:r w:rsidRPr="00601FE4">
        <w:rPr>
          <w:rFonts w:ascii="Times New Roman" w:hAnsi="Times New Roman" w:cs="Times New Roman"/>
          <w:color w:val="595959" w:themeColor="text1" w:themeTint="A6"/>
        </w:rPr>
        <w:t xml:space="preserve">dispose que </w:t>
      </w:r>
      <w:r w:rsidRPr="00601FE4">
        <w:rPr>
          <w:rFonts w:ascii="Times New Roman" w:hAnsi="Times New Roman" w:cs="Times New Roman"/>
          <w:i/>
          <w:color w:val="595959" w:themeColor="text1" w:themeTint="A6"/>
        </w:rPr>
        <w:t>« le bénéficiaire effectif s’entend de la personne physique qui contrôle, directement ou indirectement, le client ou de celle pour laquelle une transaction est exécutée ou une activité réalisée »</w:t>
      </w:r>
      <w:r w:rsidRPr="00601FE4">
        <w:rPr>
          <w:rFonts w:ascii="Times New Roman" w:hAnsi="Times New Roman" w:cs="Times New Roman"/>
          <w:color w:val="595959" w:themeColor="text1" w:themeTint="A6"/>
        </w:rPr>
        <w:t>.</w:t>
      </w:r>
      <w:r w:rsidR="00A3354C" w:rsidRPr="00601FE4">
        <w:rPr>
          <w:rFonts w:ascii="Times New Roman" w:hAnsi="Times New Roman" w:cs="Times New Roman"/>
          <w:color w:val="595959" w:themeColor="text1" w:themeTint="A6"/>
        </w:rPr>
        <w:t xml:space="preserve"> </w:t>
      </w:r>
    </w:p>
    <w:p w:rsidR="00DA1431" w:rsidRPr="00601FE4" w:rsidRDefault="00D9034F" w:rsidP="0025625E">
      <w:pPr>
        <w:jc w:val="both"/>
        <w:rPr>
          <w:rFonts w:ascii="Times New Roman" w:hAnsi="Times New Roman" w:cs="Times New Roman"/>
          <w:color w:val="595959" w:themeColor="text1" w:themeTint="A6"/>
        </w:rPr>
      </w:pPr>
      <w:r w:rsidRPr="00601FE4">
        <w:rPr>
          <w:rFonts w:ascii="Times New Roman" w:hAnsi="Times New Roman" w:cs="Times New Roman"/>
          <w:color w:val="595959" w:themeColor="text1" w:themeTint="A6"/>
        </w:rPr>
        <w:t>Il s’agit, plus concrètement, de toute personne possédant, directement ou indirectement (c’est-à-dire au travers d’une chaine de propriétés), plus de 25 % du capital ou des droits de vote (art. R. 561-1 et R. 561-2 du CMF).</w:t>
      </w:r>
    </w:p>
    <w:p w:rsidR="00D63F7A" w:rsidRPr="00601FE4" w:rsidRDefault="00D63F7A" w:rsidP="00D63F7A">
      <w:pPr>
        <w:pStyle w:val="Paragraphedeliste"/>
        <w:numPr>
          <w:ilvl w:val="0"/>
          <w:numId w:val="2"/>
        </w:numPr>
        <w:jc w:val="both"/>
        <w:rPr>
          <w:rFonts w:ascii="Times New Roman" w:hAnsi="Times New Roman" w:cs="Times New Roman"/>
          <w:b/>
          <w:color w:val="595959" w:themeColor="text1" w:themeTint="A6"/>
        </w:rPr>
      </w:pPr>
      <w:r w:rsidRPr="00601FE4">
        <w:rPr>
          <w:rFonts w:ascii="Times New Roman" w:hAnsi="Times New Roman" w:cs="Times New Roman"/>
          <w:b/>
          <w:color w:val="595959" w:themeColor="text1" w:themeTint="A6"/>
        </w:rPr>
        <w:t>Entités assujetties au registre des bénéficiaires effectifs :</w:t>
      </w:r>
    </w:p>
    <w:p w:rsidR="00D63F7A" w:rsidRPr="00601FE4" w:rsidRDefault="00D63F7A" w:rsidP="0025625E">
      <w:pPr>
        <w:jc w:val="both"/>
        <w:rPr>
          <w:rFonts w:ascii="Times New Roman" w:hAnsi="Times New Roman" w:cs="Times New Roman"/>
          <w:color w:val="595959" w:themeColor="text1" w:themeTint="A6"/>
        </w:rPr>
      </w:pPr>
      <w:r w:rsidRPr="00601FE4">
        <w:rPr>
          <w:rFonts w:ascii="Times New Roman" w:hAnsi="Times New Roman" w:cs="Times New Roman"/>
          <w:color w:val="595959" w:themeColor="text1" w:themeTint="A6"/>
        </w:rPr>
        <w:t>L’article L. 561-46 du code monétaire et financier, issu de la rédaction de l’article 8 de l’ordonnance du 1</w:t>
      </w:r>
      <w:r w:rsidRPr="00601FE4">
        <w:rPr>
          <w:rFonts w:ascii="Times New Roman" w:hAnsi="Times New Roman" w:cs="Times New Roman"/>
          <w:color w:val="595959" w:themeColor="text1" w:themeTint="A6"/>
          <w:vertAlign w:val="superscript"/>
        </w:rPr>
        <w:t>er</w:t>
      </w:r>
      <w:r w:rsidRPr="00601FE4">
        <w:rPr>
          <w:rFonts w:ascii="Times New Roman" w:hAnsi="Times New Roman" w:cs="Times New Roman"/>
          <w:color w:val="595959" w:themeColor="text1" w:themeTint="A6"/>
        </w:rPr>
        <w:t xml:space="preserve"> décembre 2016 précise que les entités concernées par le dispositif sont celles mentionnées aux 2°, 3° et 5° de l’article L. 123-1 du code de commerce.</w:t>
      </w:r>
    </w:p>
    <w:p w:rsidR="00D63F7A" w:rsidRPr="00601FE4" w:rsidRDefault="00D63F7A" w:rsidP="0025625E">
      <w:pPr>
        <w:jc w:val="both"/>
        <w:rPr>
          <w:rFonts w:ascii="Times New Roman" w:hAnsi="Times New Roman" w:cs="Times New Roman"/>
          <w:color w:val="595959" w:themeColor="text1" w:themeTint="A6"/>
        </w:rPr>
      </w:pPr>
      <w:r w:rsidRPr="00601FE4">
        <w:rPr>
          <w:rFonts w:ascii="Times New Roman" w:hAnsi="Times New Roman" w:cs="Times New Roman"/>
          <w:color w:val="595959" w:themeColor="text1" w:themeTint="A6"/>
        </w:rPr>
        <w:t>Il s’agit :</w:t>
      </w:r>
    </w:p>
    <w:p w:rsidR="00D63F7A" w:rsidRPr="00601FE4" w:rsidRDefault="00D63F7A" w:rsidP="00D63F7A">
      <w:pPr>
        <w:pStyle w:val="Paragraphedeliste"/>
        <w:numPr>
          <w:ilvl w:val="0"/>
          <w:numId w:val="3"/>
        </w:numPr>
        <w:jc w:val="both"/>
        <w:rPr>
          <w:rFonts w:ascii="Times New Roman" w:hAnsi="Times New Roman" w:cs="Times New Roman"/>
          <w:color w:val="595959" w:themeColor="text1" w:themeTint="A6"/>
        </w:rPr>
      </w:pPr>
      <w:r w:rsidRPr="00601FE4">
        <w:rPr>
          <w:rFonts w:ascii="Times New Roman" w:hAnsi="Times New Roman" w:cs="Times New Roman"/>
          <w:color w:val="595959" w:themeColor="text1" w:themeTint="A6"/>
        </w:rPr>
        <w:t>Des sociétés (civiles et commerciales) et groupement d’intérêt économique « GIE » ayant leur siège dans un département français et jouissant de la personnalité morale ;</w:t>
      </w:r>
    </w:p>
    <w:p w:rsidR="00DA1431" w:rsidRPr="00601FE4" w:rsidRDefault="00DA1431" w:rsidP="00DA1431">
      <w:pPr>
        <w:pStyle w:val="Paragraphedeliste"/>
        <w:jc w:val="both"/>
        <w:rPr>
          <w:rFonts w:ascii="Times New Roman" w:hAnsi="Times New Roman" w:cs="Times New Roman"/>
          <w:color w:val="595959" w:themeColor="text1" w:themeTint="A6"/>
        </w:rPr>
      </w:pPr>
    </w:p>
    <w:p w:rsidR="00DA1431" w:rsidRPr="00601FE4" w:rsidRDefault="00D63F7A" w:rsidP="00DA1431">
      <w:pPr>
        <w:pStyle w:val="Paragraphedeliste"/>
        <w:numPr>
          <w:ilvl w:val="0"/>
          <w:numId w:val="3"/>
        </w:numPr>
        <w:jc w:val="both"/>
        <w:rPr>
          <w:rFonts w:ascii="Times New Roman" w:hAnsi="Times New Roman" w:cs="Times New Roman"/>
          <w:color w:val="595959" w:themeColor="text1" w:themeTint="A6"/>
        </w:rPr>
      </w:pPr>
      <w:r w:rsidRPr="00601FE4">
        <w:rPr>
          <w:rFonts w:ascii="Times New Roman" w:hAnsi="Times New Roman" w:cs="Times New Roman"/>
          <w:color w:val="595959" w:themeColor="text1" w:themeTint="A6"/>
        </w:rPr>
        <w:t>Des sociétés commerciales dont le siège est situé hors d’un département français et qui ont un établissement dans l’un de ces départements ;</w:t>
      </w:r>
      <w:r w:rsidR="00DA1431" w:rsidRPr="00601FE4">
        <w:rPr>
          <w:rFonts w:ascii="Times New Roman" w:hAnsi="Times New Roman" w:cs="Times New Roman"/>
          <w:color w:val="595959" w:themeColor="text1" w:themeTint="A6"/>
        </w:rPr>
        <w:br/>
      </w:r>
    </w:p>
    <w:p w:rsidR="00D63F7A" w:rsidRPr="00601FE4" w:rsidRDefault="00D63F7A" w:rsidP="00D63F7A">
      <w:pPr>
        <w:pStyle w:val="Paragraphedeliste"/>
        <w:numPr>
          <w:ilvl w:val="0"/>
          <w:numId w:val="3"/>
        </w:numPr>
        <w:jc w:val="both"/>
        <w:rPr>
          <w:rFonts w:ascii="Times New Roman" w:hAnsi="Times New Roman" w:cs="Times New Roman"/>
          <w:color w:val="595959" w:themeColor="text1" w:themeTint="A6"/>
        </w:rPr>
      </w:pPr>
      <w:r w:rsidRPr="00601FE4">
        <w:rPr>
          <w:rFonts w:ascii="Times New Roman" w:hAnsi="Times New Roman" w:cs="Times New Roman"/>
          <w:color w:val="595959" w:themeColor="text1" w:themeTint="A6"/>
        </w:rPr>
        <w:lastRenderedPageBreak/>
        <w:t>Des autres personnes morales dont l’immatriculation est prévue par les dispositions législatives ou réglementaires ;</w:t>
      </w:r>
    </w:p>
    <w:p w:rsidR="00DA1431" w:rsidRPr="00601FE4" w:rsidRDefault="00D63F7A" w:rsidP="0025625E">
      <w:pPr>
        <w:jc w:val="both"/>
        <w:rPr>
          <w:rFonts w:ascii="Times New Roman" w:hAnsi="Times New Roman" w:cs="Times New Roman"/>
          <w:color w:val="595959" w:themeColor="text1" w:themeTint="A6"/>
        </w:rPr>
      </w:pPr>
      <w:r w:rsidRPr="00601FE4">
        <w:rPr>
          <w:rFonts w:ascii="Times New Roman" w:hAnsi="Times New Roman" w:cs="Times New Roman"/>
          <w:color w:val="595959" w:themeColor="text1" w:themeTint="A6"/>
        </w:rPr>
        <w:t xml:space="preserve">Sont exclues, les sociétés dont les titres sont admis à la négociation sur un marché réglementé en France ou dans un autre état partie à l’accord sur l’espace économique européen, ou dans un autre pays tiers imposant des obligations reconnues comme équivalentes par la commissions européenne, au sens de la directive 2013/50/UE </w:t>
      </w:r>
      <w:r w:rsidR="00DA1431" w:rsidRPr="00601FE4">
        <w:rPr>
          <w:rFonts w:ascii="Times New Roman" w:hAnsi="Times New Roman" w:cs="Times New Roman"/>
          <w:color w:val="595959" w:themeColor="text1" w:themeTint="A6"/>
        </w:rPr>
        <w:t>du Parlement européen et du Cons</w:t>
      </w:r>
      <w:r w:rsidRPr="00601FE4">
        <w:rPr>
          <w:rFonts w:ascii="Times New Roman" w:hAnsi="Times New Roman" w:cs="Times New Roman"/>
          <w:color w:val="595959" w:themeColor="text1" w:themeTint="A6"/>
        </w:rPr>
        <w:t>eil du 22 octobre 2013.</w:t>
      </w:r>
    </w:p>
    <w:p w:rsidR="00D63F7A" w:rsidRPr="00601FE4" w:rsidRDefault="00D63F7A" w:rsidP="00D63F7A">
      <w:pPr>
        <w:pStyle w:val="Paragraphedeliste"/>
        <w:numPr>
          <w:ilvl w:val="0"/>
          <w:numId w:val="2"/>
        </w:numPr>
        <w:jc w:val="both"/>
        <w:rPr>
          <w:rFonts w:ascii="Times New Roman" w:hAnsi="Times New Roman" w:cs="Times New Roman"/>
          <w:b/>
          <w:color w:val="595959" w:themeColor="text1" w:themeTint="A6"/>
        </w:rPr>
      </w:pPr>
      <w:r w:rsidRPr="00601FE4">
        <w:rPr>
          <w:rFonts w:ascii="Times New Roman" w:hAnsi="Times New Roman" w:cs="Times New Roman"/>
          <w:b/>
          <w:color w:val="595959" w:themeColor="text1" w:themeTint="A6"/>
        </w:rPr>
        <w:t>Les obligations à la charge des entités assujetties :</w:t>
      </w:r>
    </w:p>
    <w:p w:rsidR="00D63F7A" w:rsidRPr="00601FE4" w:rsidRDefault="00D63F7A" w:rsidP="0025625E">
      <w:pPr>
        <w:jc w:val="both"/>
        <w:rPr>
          <w:rFonts w:ascii="Times New Roman" w:hAnsi="Times New Roman" w:cs="Times New Roman"/>
          <w:color w:val="595959" w:themeColor="text1" w:themeTint="A6"/>
        </w:rPr>
      </w:pPr>
      <w:r w:rsidRPr="00601FE4">
        <w:rPr>
          <w:rFonts w:ascii="Times New Roman" w:hAnsi="Times New Roman" w:cs="Times New Roman"/>
          <w:color w:val="595959" w:themeColor="text1" w:themeTint="A6"/>
        </w:rPr>
        <w:t>Une double obligation est mise à la charge de ces sociétés et entités juridiques établies sur le territoire Français :</w:t>
      </w:r>
    </w:p>
    <w:p w:rsidR="00DA1431" w:rsidRPr="00601FE4" w:rsidRDefault="00D63F7A" w:rsidP="00DA1431">
      <w:pPr>
        <w:pStyle w:val="Paragraphedeliste"/>
        <w:numPr>
          <w:ilvl w:val="0"/>
          <w:numId w:val="4"/>
        </w:numPr>
        <w:jc w:val="both"/>
        <w:rPr>
          <w:rFonts w:ascii="Times New Roman" w:hAnsi="Times New Roman" w:cs="Times New Roman"/>
          <w:color w:val="595959" w:themeColor="text1" w:themeTint="A6"/>
        </w:rPr>
      </w:pPr>
      <w:r w:rsidRPr="00601FE4">
        <w:rPr>
          <w:rFonts w:ascii="Times New Roman" w:hAnsi="Times New Roman" w:cs="Times New Roman"/>
          <w:color w:val="595959" w:themeColor="text1" w:themeTint="A6"/>
        </w:rPr>
        <w:t>Le premier alinéa de l’article L. 561-46 prévoit d’une part, l’obligation pour les entités assujetties d’obtenir et de conserver des informations exactes et actualisées sur leurs bénéficiaires effectifs ;</w:t>
      </w:r>
    </w:p>
    <w:p w:rsidR="00DA1431" w:rsidRPr="00601FE4" w:rsidRDefault="00DA1431" w:rsidP="00DA1431">
      <w:pPr>
        <w:pStyle w:val="Paragraphedeliste"/>
        <w:jc w:val="both"/>
        <w:rPr>
          <w:rFonts w:ascii="Times New Roman" w:hAnsi="Times New Roman" w:cs="Times New Roman"/>
          <w:color w:val="595959" w:themeColor="text1" w:themeTint="A6"/>
        </w:rPr>
      </w:pPr>
    </w:p>
    <w:p w:rsidR="00DA1431" w:rsidRPr="00601FE4" w:rsidRDefault="00D63F7A" w:rsidP="00DA1431">
      <w:pPr>
        <w:pStyle w:val="Paragraphedeliste"/>
        <w:numPr>
          <w:ilvl w:val="0"/>
          <w:numId w:val="4"/>
        </w:numPr>
        <w:jc w:val="both"/>
        <w:rPr>
          <w:rFonts w:ascii="Times New Roman" w:hAnsi="Times New Roman" w:cs="Times New Roman"/>
          <w:color w:val="595959" w:themeColor="text1" w:themeTint="A6"/>
        </w:rPr>
      </w:pPr>
      <w:r w:rsidRPr="00601FE4">
        <w:rPr>
          <w:rFonts w:ascii="Times New Roman" w:hAnsi="Times New Roman" w:cs="Times New Roman"/>
          <w:color w:val="595959" w:themeColor="text1" w:themeTint="A6"/>
        </w:rPr>
        <w:t>Le deux</w:t>
      </w:r>
      <w:r w:rsidR="00DA1431" w:rsidRPr="00601FE4">
        <w:rPr>
          <w:rFonts w:ascii="Times New Roman" w:hAnsi="Times New Roman" w:cs="Times New Roman"/>
          <w:color w:val="595959" w:themeColor="text1" w:themeTint="A6"/>
        </w:rPr>
        <w:t>ième</w:t>
      </w:r>
      <w:r w:rsidRPr="00601FE4">
        <w:rPr>
          <w:rFonts w:ascii="Times New Roman" w:hAnsi="Times New Roman" w:cs="Times New Roman"/>
          <w:color w:val="595959" w:themeColor="text1" w:themeTint="A6"/>
        </w:rPr>
        <w:t xml:space="preserve"> alinéa prévoit, d’autre part, </w:t>
      </w:r>
      <w:r w:rsidRPr="00601FE4">
        <w:rPr>
          <w:rFonts w:ascii="Times New Roman" w:hAnsi="Times New Roman" w:cs="Times New Roman"/>
          <w:b/>
          <w:color w:val="595959" w:themeColor="text1" w:themeTint="A6"/>
        </w:rPr>
        <w:t xml:space="preserve">l’obligation de déposer, en annexe du registre du commerce et des sociétés, </w:t>
      </w:r>
      <w:r w:rsidR="00DA1431" w:rsidRPr="00601FE4">
        <w:rPr>
          <w:rFonts w:ascii="Times New Roman" w:hAnsi="Times New Roman" w:cs="Times New Roman"/>
          <w:b/>
          <w:color w:val="595959" w:themeColor="text1" w:themeTint="A6"/>
        </w:rPr>
        <w:t>un document relatif à ce bénéficiaire effectif</w:t>
      </w:r>
      <w:r w:rsidR="00DA1431" w:rsidRPr="00601FE4">
        <w:rPr>
          <w:rFonts w:ascii="Times New Roman" w:hAnsi="Times New Roman" w:cs="Times New Roman"/>
          <w:color w:val="595959" w:themeColor="text1" w:themeTint="A6"/>
        </w:rPr>
        <w:t xml:space="preserve"> ainsi qu’aux modalités de contrôle qu’il exerce sur l’entreprise.</w:t>
      </w:r>
    </w:p>
    <w:p w:rsidR="00DA1431" w:rsidRPr="00601FE4" w:rsidRDefault="00DA1431" w:rsidP="00DA1431">
      <w:pPr>
        <w:pStyle w:val="Paragraphedeliste"/>
        <w:jc w:val="both"/>
        <w:rPr>
          <w:rFonts w:ascii="Times New Roman" w:hAnsi="Times New Roman" w:cs="Times New Roman"/>
          <w:color w:val="595959" w:themeColor="text1" w:themeTint="A6"/>
        </w:rPr>
      </w:pPr>
    </w:p>
    <w:p w:rsidR="00D63F7A" w:rsidRPr="00601FE4" w:rsidRDefault="00DA1431" w:rsidP="00DA1431">
      <w:pPr>
        <w:pStyle w:val="Paragraphedeliste"/>
        <w:numPr>
          <w:ilvl w:val="0"/>
          <w:numId w:val="2"/>
        </w:numPr>
        <w:jc w:val="both"/>
        <w:rPr>
          <w:rFonts w:ascii="Times New Roman" w:hAnsi="Times New Roman" w:cs="Times New Roman"/>
          <w:b/>
          <w:color w:val="595959" w:themeColor="text1" w:themeTint="A6"/>
        </w:rPr>
      </w:pPr>
      <w:r w:rsidRPr="00601FE4">
        <w:rPr>
          <w:rFonts w:ascii="Times New Roman" w:hAnsi="Times New Roman" w:cs="Times New Roman"/>
          <w:b/>
          <w:color w:val="595959" w:themeColor="text1" w:themeTint="A6"/>
        </w:rPr>
        <w:t>Les lieux et délais de dépôt :</w:t>
      </w:r>
    </w:p>
    <w:p w:rsidR="00D9034F" w:rsidRPr="00601FE4" w:rsidRDefault="00DA1431" w:rsidP="0025625E">
      <w:pPr>
        <w:jc w:val="both"/>
        <w:rPr>
          <w:rFonts w:ascii="Times New Roman" w:hAnsi="Times New Roman" w:cs="Times New Roman"/>
          <w:color w:val="595959" w:themeColor="text1" w:themeTint="A6"/>
        </w:rPr>
      </w:pPr>
      <w:r w:rsidRPr="00601FE4">
        <w:rPr>
          <w:rFonts w:ascii="Times New Roman" w:hAnsi="Times New Roman" w:cs="Times New Roman"/>
          <w:color w:val="595959" w:themeColor="text1" w:themeTint="A6"/>
        </w:rPr>
        <w:t>Les dépôts sont effectués par les entités qui requièrent leur immatriculation au registre du commerce et des sociétés depuis le 1</w:t>
      </w:r>
      <w:r w:rsidRPr="00601FE4">
        <w:rPr>
          <w:rFonts w:ascii="Times New Roman" w:hAnsi="Times New Roman" w:cs="Times New Roman"/>
          <w:color w:val="595959" w:themeColor="text1" w:themeTint="A6"/>
          <w:vertAlign w:val="superscript"/>
        </w:rPr>
        <w:t>er</w:t>
      </w:r>
      <w:r w:rsidRPr="00601FE4">
        <w:rPr>
          <w:rFonts w:ascii="Times New Roman" w:hAnsi="Times New Roman" w:cs="Times New Roman"/>
          <w:color w:val="595959" w:themeColor="text1" w:themeTint="A6"/>
        </w:rPr>
        <w:t xml:space="preserve"> août 2017.</w:t>
      </w:r>
    </w:p>
    <w:p w:rsidR="00DA1431" w:rsidRPr="00601FE4" w:rsidRDefault="00DA1431" w:rsidP="0025625E">
      <w:pPr>
        <w:jc w:val="both"/>
        <w:rPr>
          <w:rFonts w:ascii="Times New Roman" w:hAnsi="Times New Roman" w:cs="Times New Roman"/>
          <w:color w:val="595959" w:themeColor="text1" w:themeTint="A6"/>
        </w:rPr>
      </w:pPr>
      <w:r w:rsidRPr="00601FE4">
        <w:rPr>
          <w:rFonts w:ascii="Times New Roman" w:hAnsi="Times New Roman" w:cs="Times New Roman"/>
          <w:color w:val="595959" w:themeColor="text1" w:themeTint="A6"/>
        </w:rPr>
        <w:t>Les entités déjà immatriculées à cette date disposent d’un délai maximum pour effectuer ce dépôt au plus tard le 1</w:t>
      </w:r>
      <w:r w:rsidRPr="00601FE4">
        <w:rPr>
          <w:rFonts w:ascii="Times New Roman" w:hAnsi="Times New Roman" w:cs="Times New Roman"/>
          <w:color w:val="595959" w:themeColor="text1" w:themeTint="A6"/>
          <w:vertAlign w:val="superscript"/>
        </w:rPr>
        <w:t>er</w:t>
      </w:r>
      <w:r w:rsidRPr="00601FE4">
        <w:rPr>
          <w:rFonts w:ascii="Times New Roman" w:hAnsi="Times New Roman" w:cs="Times New Roman"/>
          <w:color w:val="595959" w:themeColor="text1" w:themeTint="A6"/>
        </w:rPr>
        <w:t xml:space="preserve"> avril 2018.</w:t>
      </w:r>
    </w:p>
    <w:p w:rsidR="00DA1431" w:rsidRPr="00601FE4" w:rsidRDefault="00DA1431" w:rsidP="0025625E">
      <w:pPr>
        <w:jc w:val="both"/>
        <w:rPr>
          <w:rFonts w:ascii="Times New Roman" w:hAnsi="Times New Roman" w:cs="Times New Roman"/>
          <w:color w:val="595959" w:themeColor="text1" w:themeTint="A6"/>
        </w:rPr>
      </w:pPr>
      <w:r w:rsidRPr="00601FE4">
        <w:rPr>
          <w:rFonts w:ascii="Times New Roman" w:hAnsi="Times New Roman" w:cs="Times New Roman"/>
          <w:color w:val="595959" w:themeColor="text1" w:themeTint="A6"/>
        </w:rPr>
        <w:t>L’article R. 561-55 du CMF précise que le dépôt est effectué au greffe du tribunal de commerce pour être annexé au registre du commerce. Le registre des bénéficiaires effectifs est donc une composante du registre du commerce.</w:t>
      </w:r>
    </w:p>
    <w:p w:rsidR="00DA1431" w:rsidRPr="00601FE4" w:rsidRDefault="00DA1431" w:rsidP="0025625E">
      <w:pPr>
        <w:jc w:val="both"/>
        <w:rPr>
          <w:rFonts w:ascii="Times New Roman" w:hAnsi="Times New Roman" w:cs="Times New Roman"/>
          <w:color w:val="595959" w:themeColor="text1" w:themeTint="A6"/>
        </w:rPr>
      </w:pPr>
      <w:r w:rsidRPr="00601FE4">
        <w:rPr>
          <w:rFonts w:ascii="Times New Roman" w:hAnsi="Times New Roman" w:cs="Times New Roman"/>
          <w:color w:val="595959" w:themeColor="text1" w:themeTint="A6"/>
        </w:rPr>
        <w:t>Les textes prévoient que le document soit déposé lors de la demande d’immatriculation au RCS (saisine directe du greffe) ou dans les 15 jours à compter de la délivrance du récépissé de dépôt de dossier de création d’entreprise (saisine du centre de formalités des entreprises « CFE »)</w:t>
      </w:r>
      <w:r w:rsidR="00622A5D" w:rsidRPr="00601FE4">
        <w:rPr>
          <w:rFonts w:ascii="Times New Roman" w:hAnsi="Times New Roman" w:cs="Times New Roman"/>
          <w:color w:val="595959" w:themeColor="text1" w:themeTint="A6"/>
        </w:rPr>
        <w:t>.</w:t>
      </w:r>
    </w:p>
    <w:p w:rsidR="00622A5D" w:rsidRPr="00601FE4" w:rsidRDefault="00622A5D" w:rsidP="0025625E">
      <w:pPr>
        <w:jc w:val="both"/>
        <w:rPr>
          <w:rFonts w:ascii="Times New Roman" w:hAnsi="Times New Roman" w:cs="Times New Roman"/>
          <w:color w:val="595959" w:themeColor="text1" w:themeTint="A6"/>
        </w:rPr>
      </w:pPr>
      <w:r w:rsidRPr="00601FE4">
        <w:rPr>
          <w:rFonts w:ascii="Times New Roman" w:hAnsi="Times New Roman" w:cs="Times New Roman"/>
          <w:color w:val="595959" w:themeColor="text1" w:themeTint="A6"/>
        </w:rPr>
        <w:t>L’entité est tenue de déposer un nouveau document dans le délai de trente jours, à compter de tout fait ou acte rendant nécessaire la rectification ou le complément des informations qui sont mentionnées dans le document initial.</w:t>
      </w:r>
    </w:p>
    <w:p w:rsidR="00622A5D" w:rsidRPr="00601FE4" w:rsidRDefault="00622A5D" w:rsidP="00622A5D">
      <w:pPr>
        <w:pStyle w:val="Paragraphedeliste"/>
        <w:numPr>
          <w:ilvl w:val="0"/>
          <w:numId w:val="2"/>
        </w:numPr>
        <w:jc w:val="both"/>
        <w:rPr>
          <w:rFonts w:ascii="Times New Roman" w:hAnsi="Times New Roman" w:cs="Times New Roman"/>
          <w:b/>
          <w:color w:val="595959" w:themeColor="text1" w:themeTint="A6"/>
        </w:rPr>
      </w:pPr>
      <w:r w:rsidRPr="00601FE4">
        <w:rPr>
          <w:rFonts w:ascii="Times New Roman" w:hAnsi="Times New Roman" w:cs="Times New Roman"/>
          <w:b/>
          <w:color w:val="595959" w:themeColor="text1" w:themeTint="A6"/>
        </w:rPr>
        <w:t>Le formalisme du dépôt :</w:t>
      </w:r>
    </w:p>
    <w:p w:rsidR="00622A5D" w:rsidRPr="00601FE4" w:rsidRDefault="00622A5D" w:rsidP="0025625E">
      <w:pPr>
        <w:jc w:val="both"/>
        <w:rPr>
          <w:rFonts w:ascii="Times New Roman" w:hAnsi="Times New Roman" w:cs="Times New Roman"/>
          <w:color w:val="595959" w:themeColor="text1" w:themeTint="A6"/>
        </w:rPr>
      </w:pPr>
      <w:r w:rsidRPr="00601FE4">
        <w:rPr>
          <w:rFonts w:ascii="Times New Roman" w:hAnsi="Times New Roman" w:cs="Times New Roman"/>
          <w:color w:val="595959" w:themeColor="text1" w:themeTint="A6"/>
        </w:rPr>
        <w:t>Le document doit être daté et signé par le représentant légal de l’entité qui effectue le dépôt. Il convient de souligner que lorsque le dépôt est effectué par un mandataire par voie papier, le document doit comporter la signature du représentant légal et être accompagné d’un pouvoir accordé au mandataire également signé.</w:t>
      </w:r>
    </w:p>
    <w:p w:rsidR="00622A5D" w:rsidRPr="00601FE4" w:rsidRDefault="00622A5D" w:rsidP="00622A5D">
      <w:pPr>
        <w:pStyle w:val="Paragraphedeliste"/>
        <w:numPr>
          <w:ilvl w:val="0"/>
          <w:numId w:val="2"/>
        </w:numPr>
        <w:jc w:val="both"/>
        <w:rPr>
          <w:rFonts w:ascii="Times New Roman" w:hAnsi="Times New Roman" w:cs="Times New Roman"/>
          <w:b/>
          <w:color w:val="595959" w:themeColor="text1" w:themeTint="A6"/>
        </w:rPr>
      </w:pPr>
      <w:r w:rsidRPr="00601FE4">
        <w:rPr>
          <w:rFonts w:ascii="Times New Roman" w:hAnsi="Times New Roman" w:cs="Times New Roman"/>
          <w:b/>
          <w:color w:val="595959" w:themeColor="text1" w:themeTint="A6"/>
        </w:rPr>
        <w:t>Le contenu du document :</w:t>
      </w:r>
    </w:p>
    <w:p w:rsidR="00622A5D" w:rsidRPr="00601FE4" w:rsidRDefault="00622A5D" w:rsidP="0025625E">
      <w:pPr>
        <w:jc w:val="both"/>
        <w:rPr>
          <w:rFonts w:ascii="Times New Roman" w:hAnsi="Times New Roman" w:cs="Times New Roman"/>
          <w:color w:val="595959" w:themeColor="text1" w:themeTint="A6"/>
        </w:rPr>
      </w:pPr>
      <w:r w:rsidRPr="00601FE4">
        <w:rPr>
          <w:rFonts w:ascii="Times New Roman" w:hAnsi="Times New Roman" w:cs="Times New Roman"/>
          <w:color w:val="595959" w:themeColor="text1" w:themeTint="A6"/>
        </w:rPr>
        <w:t>Le document doit comporter obligatoirement les informations suivantes :</w:t>
      </w:r>
    </w:p>
    <w:p w:rsidR="00622A5D" w:rsidRPr="00601FE4" w:rsidRDefault="00622A5D" w:rsidP="00270394">
      <w:pPr>
        <w:pStyle w:val="Paragraphedeliste"/>
        <w:numPr>
          <w:ilvl w:val="0"/>
          <w:numId w:val="7"/>
        </w:numPr>
        <w:jc w:val="both"/>
        <w:rPr>
          <w:rFonts w:ascii="Times New Roman" w:hAnsi="Times New Roman" w:cs="Times New Roman"/>
          <w:color w:val="595959" w:themeColor="text1" w:themeTint="A6"/>
        </w:rPr>
      </w:pPr>
      <w:r w:rsidRPr="00601FE4">
        <w:rPr>
          <w:rFonts w:ascii="Times New Roman" w:hAnsi="Times New Roman" w:cs="Times New Roman"/>
          <w:color w:val="595959" w:themeColor="text1" w:themeTint="A6"/>
        </w:rPr>
        <w:t xml:space="preserve">S’agissant de la société ou de l’entité juridique : sa dénomination ou raison sociale, sa forme juridique, l’adresse de son siège social et, le cas échéant, son numéro unique d’identification complété par la mention RCS suivie </w:t>
      </w:r>
      <w:r w:rsidR="00270394" w:rsidRPr="00601FE4">
        <w:rPr>
          <w:rFonts w:ascii="Times New Roman" w:hAnsi="Times New Roman" w:cs="Times New Roman"/>
          <w:color w:val="595959" w:themeColor="text1" w:themeTint="A6"/>
        </w:rPr>
        <w:t>du nom de la ville où se trouve le greffe où elle est immatriculée ;</w:t>
      </w:r>
    </w:p>
    <w:p w:rsidR="00270394" w:rsidRPr="00601FE4" w:rsidRDefault="00270394" w:rsidP="00270394">
      <w:pPr>
        <w:pStyle w:val="Paragraphedeliste"/>
        <w:numPr>
          <w:ilvl w:val="0"/>
          <w:numId w:val="7"/>
        </w:numPr>
        <w:jc w:val="both"/>
        <w:rPr>
          <w:rFonts w:ascii="Times New Roman" w:hAnsi="Times New Roman" w:cs="Times New Roman"/>
          <w:color w:val="595959" w:themeColor="text1" w:themeTint="A6"/>
        </w:rPr>
      </w:pPr>
      <w:r w:rsidRPr="00601FE4">
        <w:rPr>
          <w:rFonts w:ascii="Times New Roman" w:hAnsi="Times New Roman" w:cs="Times New Roman"/>
          <w:color w:val="595959" w:themeColor="text1" w:themeTint="A6"/>
        </w:rPr>
        <w:t>S’agissant du bénéficiaire effectif : les noms, nom d’usage, pseudonyme, prénoms, date et lieu de naissance, nationalité, adresse personnelle de la ou des personnes physiques ; les modalités du contrôle exercé sur la société ou l’entité juridique mentionnée au 1°, déterminées conformément aux articles R. 561-1, R. 561-2 ou R. 561-3 ; la date à laquelle la ou les personnes physiques sont devenues le bénéficiaire effectif de la société ou de l’entité juridique mentionnée au 1° ;</w:t>
      </w:r>
    </w:p>
    <w:p w:rsidR="00270394" w:rsidRPr="00601FE4" w:rsidRDefault="00270394" w:rsidP="00270394">
      <w:pPr>
        <w:pStyle w:val="Paragraphedeliste"/>
        <w:jc w:val="both"/>
        <w:rPr>
          <w:rFonts w:ascii="Times New Roman" w:hAnsi="Times New Roman" w:cs="Times New Roman"/>
          <w:color w:val="595959" w:themeColor="text1" w:themeTint="A6"/>
        </w:rPr>
      </w:pPr>
    </w:p>
    <w:p w:rsidR="00D9034F" w:rsidRPr="00601FE4" w:rsidRDefault="00270394" w:rsidP="00270394">
      <w:pPr>
        <w:pStyle w:val="Paragraphedeliste"/>
        <w:numPr>
          <w:ilvl w:val="0"/>
          <w:numId w:val="6"/>
        </w:numPr>
        <w:jc w:val="both"/>
        <w:rPr>
          <w:rFonts w:ascii="Times New Roman" w:hAnsi="Times New Roman" w:cs="Times New Roman"/>
          <w:b/>
          <w:color w:val="595959" w:themeColor="text1" w:themeTint="A6"/>
        </w:rPr>
      </w:pPr>
      <w:r w:rsidRPr="00601FE4">
        <w:rPr>
          <w:rFonts w:ascii="Times New Roman" w:hAnsi="Times New Roman" w:cs="Times New Roman"/>
          <w:b/>
          <w:color w:val="595959" w:themeColor="text1" w:themeTint="A6"/>
        </w:rPr>
        <w:t>Sanction en cas de non dépôt :</w:t>
      </w:r>
    </w:p>
    <w:p w:rsidR="00270394" w:rsidRPr="00601FE4" w:rsidRDefault="00270394" w:rsidP="0025625E">
      <w:pPr>
        <w:jc w:val="both"/>
        <w:rPr>
          <w:rFonts w:ascii="Times New Roman" w:hAnsi="Times New Roman" w:cs="Times New Roman"/>
          <w:color w:val="595959" w:themeColor="text1" w:themeTint="A6"/>
        </w:rPr>
      </w:pPr>
      <w:r w:rsidRPr="00601FE4">
        <w:rPr>
          <w:rFonts w:ascii="Times New Roman" w:hAnsi="Times New Roman" w:cs="Times New Roman"/>
          <w:color w:val="595959" w:themeColor="text1" w:themeTint="A6"/>
        </w:rPr>
        <w:t>Le président du tribunal dispose d’un pouvoir d’injonction sous astreinte à l’égard des entités soumises au dépôt du document relatif au bénéficiaire effectif.</w:t>
      </w:r>
    </w:p>
    <w:p w:rsidR="00270394" w:rsidRPr="00601FE4" w:rsidRDefault="00270394" w:rsidP="0025625E">
      <w:pPr>
        <w:jc w:val="both"/>
        <w:rPr>
          <w:rFonts w:ascii="Times New Roman" w:hAnsi="Times New Roman" w:cs="Times New Roman"/>
          <w:color w:val="595959" w:themeColor="text1" w:themeTint="A6"/>
        </w:rPr>
      </w:pPr>
      <w:r w:rsidRPr="00601FE4">
        <w:rPr>
          <w:rFonts w:ascii="Times New Roman" w:hAnsi="Times New Roman" w:cs="Times New Roman"/>
          <w:color w:val="595959" w:themeColor="text1" w:themeTint="A6"/>
        </w:rPr>
        <w:t>L’article L. 561-48 du code monétaire et financier indique qu’il peut se saisir d’office ou suite à une requête du procureur de la République ou de toute personne justifiant y avoir intérêt.</w:t>
      </w:r>
    </w:p>
    <w:p w:rsidR="00A26D24" w:rsidRPr="00D82839" w:rsidRDefault="00270394" w:rsidP="0025625E">
      <w:pPr>
        <w:jc w:val="both"/>
        <w:rPr>
          <w:rFonts w:ascii="Times New Roman" w:hAnsi="Times New Roman" w:cs="Times New Roman"/>
          <w:color w:val="595959" w:themeColor="text1" w:themeTint="A6"/>
        </w:rPr>
      </w:pPr>
      <w:r w:rsidRPr="00601FE4">
        <w:rPr>
          <w:rFonts w:ascii="Times New Roman" w:hAnsi="Times New Roman" w:cs="Times New Roman"/>
          <w:color w:val="595959" w:themeColor="text1" w:themeTint="A6"/>
        </w:rPr>
        <w:t xml:space="preserve">En outre, le non-respect des obligations de dépôt constitue un délit. En effet, l’article L. 561-49 du code monétaire et financier dispose que  </w:t>
      </w:r>
      <w:r w:rsidRPr="00601FE4">
        <w:rPr>
          <w:rFonts w:ascii="Times New Roman" w:hAnsi="Times New Roman" w:cs="Times New Roman"/>
          <w:i/>
          <w:color w:val="595959" w:themeColor="text1" w:themeTint="A6"/>
        </w:rPr>
        <w:t>«  Le fait de ne pas déposer au registre du commerce et des sociétés le document relatif au bénéficiaire effectif requis en application du deuxième alinéa de l'article L. 561-46 ou de déposer un document comportant des informations inexactes ou incomplètes est puni de six mois d'emprisonnement et de 7.500 € d'amende »</w:t>
      </w:r>
      <w:r w:rsidRPr="00601FE4">
        <w:rPr>
          <w:rFonts w:ascii="Times New Roman" w:hAnsi="Times New Roman" w:cs="Times New Roman"/>
          <w:color w:val="595959" w:themeColor="text1" w:themeTint="A6"/>
        </w:rPr>
        <w:t>.</w:t>
      </w:r>
    </w:p>
    <w:p w:rsidR="001F21CF" w:rsidRPr="00D82839" w:rsidRDefault="00D82839" w:rsidP="0025625E">
      <w:pPr>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 xml:space="preserve">Le </w:t>
      </w:r>
      <w:r w:rsidR="001F21CF" w:rsidRPr="00601FE4">
        <w:rPr>
          <w:rFonts w:ascii="Times New Roman" w:hAnsi="Times New Roman" w:cs="Times New Roman"/>
          <w:b/>
          <w:color w:val="595959" w:themeColor="text1" w:themeTint="A6"/>
        </w:rPr>
        <w:t>modèle de formulaire, ainsi que son intercalaire permettant de déclarer au registre du commerce et des sociétés le ou les bénéficiaires effectifs d’une société</w:t>
      </w:r>
      <w:r>
        <w:rPr>
          <w:rFonts w:ascii="Times New Roman" w:hAnsi="Times New Roman" w:cs="Times New Roman"/>
          <w:b/>
          <w:color w:val="595959" w:themeColor="text1" w:themeTint="A6"/>
        </w:rPr>
        <w:t xml:space="preserve"> sont </w:t>
      </w:r>
      <w:r w:rsidR="001F21CF" w:rsidRPr="00601FE4">
        <w:rPr>
          <w:rFonts w:ascii="Times New Roman" w:hAnsi="Times New Roman" w:cs="Times New Roman"/>
          <w:color w:val="595959" w:themeColor="text1" w:themeTint="A6"/>
        </w:rPr>
        <w:t xml:space="preserve">téléchargeables sur le site internet </w:t>
      </w:r>
      <w:hyperlink r:id="rId7" w:history="1">
        <w:r w:rsidR="001F21CF" w:rsidRPr="00601FE4">
          <w:rPr>
            <w:rStyle w:val="Lienhypertexte"/>
            <w:rFonts w:ascii="Times New Roman" w:hAnsi="Times New Roman" w:cs="Times New Roman"/>
          </w:rPr>
          <w:t>www.infogreffe.fr</w:t>
        </w:r>
      </w:hyperlink>
      <w:r w:rsidR="001F21CF" w:rsidRPr="00601FE4">
        <w:rPr>
          <w:rFonts w:ascii="Times New Roman" w:hAnsi="Times New Roman" w:cs="Times New Roman"/>
          <w:color w:val="595959" w:themeColor="text1" w:themeTint="A6"/>
        </w:rPr>
        <w:t xml:space="preserve">, rubrique </w:t>
      </w:r>
      <w:r w:rsidR="001F21CF" w:rsidRPr="00601FE4">
        <w:rPr>
          <w:rFonts w:ascii="Times New Roman" w:hAnsi="Times New Roman" w:cs="Times New Roman"/>
          <w:i/>
          <w:color w:val="595959" w:themeColor="text1" w:themeTint="A6"/>
        </w:rPr>
        <w:t>« formalité au RCS »</w:t>
      </w:r>
      <w:r w:rsidR="001F21CF" w:rsidRPr="00601FE4">
        <w:rPr>
          <w:rFonts w:ascii="Times New Roman" w:hAnsi="Times New Roman" w:cs="Times New Roman"/>
          <w:color w:val="595959" w:themeColor="text1" w:themeTint="A6"/>
        </w:rPr>
        <w:t xml:space="preserve">, puis </w:t>
      </w:r>
      <w:r w:rsidR="001F21CF" w:rsidRPr="00601FE4">
        <w:rPr>
          <w:rFonts w:ascii="Times New Roman" w:hAnsi="Times New Roman" w:cs="Times New Roman"/>
          <w:i/>
          <w:color w:val="595959" w:themeColor="text1" w:themeTint="A6"/>
        </w:rPr>
        <w:t>« formulaires et modèles »</w:t>
      </w:r>
      <w:r w:rsidR="001F21CF" w:rsidRPr="00601FE4">
        <w:rPr>
          <w:rFonts w:ascii="Times New Roman" w:hAnsi="Times New Roman" w:cs="Times New Roman"/>
          <w:color w:val="595959" w:themeColor="text1" w:themeTint="A6"/>
        </w:rPr>
        <w:t>.</w:t>
      </w:r>
    </w:p>
    <w:p w:rsidR="001F21CF" w:rsidRPr="00601FE4" w:rsidRDefault="001F21CF" w:rsidP="0025625E">
      <w:pPr>
        <w:jc w:val="both"/>
        <w:rPr>
          <w:rFonts w:ascii="Times New Roman" w:hAnsi="Times New Roman" w:cs="Times New Roman"/>
          <w:color w:val="595959" w:themeColor="text1" w:themeTint="A6"/>
        </w:rPr>
      </w:pPr>
      <w:r w:rsidRPr="00601FE4">
        <w:rPr>
          <w:rFonts w:ascii="Times New Roman" w:hAnsi="Times New Roman" w:cs="Times New Roman"/>
          <w:b/>
          <w:color w:val="595959" w:themeColor="text1" w:themeTint="A6"/>
        </w:rPr>
        <w:t>S’agissant des tarifs du dépôt</w:t>
      </w:r>
      <w:r w:rsidRPr="00601FE4">
        <w:rPr>
          <w:rFonts w:ascii="Times New Roman" w:hAnsi="Times New Roman" w:cs="Times New Roman"/>
          <w:color w:val="595959" w:themeColor="text1" w:themeTint="A6"/>
        </w:rPr>
        <w:t>, ceux-ci sont fixés par l’arrêté du 1</w:t>
      </w:r>
      <w:r w:rsidRPr="00601FE4">
        <w:rPr>
          <w:rFonts w:ascii="Times New Roman" w:hAnsi="Times New Roman" w:cs="Times New Roman"/>
          <w:color w:val="595959" w:themeColor="text1" w:themeTint="A6"/>
          <w:vertAlign w:val="superscript"/>
        </w:rPr>
        <w:t>er</w:t>
      </w:r>
      <w:r w:rsidRPr="00601FE4">
        <w:rPr>
          <w:rFonts w:ascii="Times New Roman" w:hAnsi="Times New Roman" w:cs="Times New Roman"/>
          <w:color w:val="595959" w:themeColor="text1" w:themeTint="A6"/>
        </w:rPr>
        <w:t xml:space="preserve"> août 2017 et peuvent se résumer ainsi :</w:t>
      </w:r>
    </w:p>
    <w:p w:rsidR="001F21CF" w:rsidRPr="00601FE4" w:rsidRDefault="001F21CF" w:rsidP="00A26D24">
      <w:pPr>
        <w:pStyle w:val="Paragraphedeliste"/>
        <w:numPr>
          <w:ilvl w:val="0"/>
          <w:numId w:val="8"/>
        </w:numPr>
        <w:jc w:val="both"/>
        <w:rPr>
          <w:rFonts w:ascii="Times New Roman" w:hAnsi="Times New Roman" w:cs="Times New Roman"/>
          <w:color w:val="595959" w:themeColor="text1" w:themeTint="A6"/>
        </w:rPr>
      </w:pPr>
      <w:r w:rsidRPr="00601FE4">
        <w:rPr>
          <w:rFonts w:ascii="Times New Roman" w:hAnsi="Times New Roman" w:cs="Times New Roman"/>
          <w:color w:val="595959" w:themeColor="text1" w:themeTint="A6"/>
        </w:rPr>
        <w:t xml:space="preserve">Dépôt du document relatif au bénéficiaire effectif lors de la demande d’immatriculation ou dans les quinze jours à compter de la délivrance du RDDCE : </w:t>
      </w:r>
      <w:r w:rsidRPr="00601FE4">
        <w:rPr>
          <w:rFonts w:ascii="Times New Roman" w:hAnsi="Times New Roman" w:cs="Times New Roman"/>
          <w:b/>
          <w:color w:val="595959" w:themeColor="text1" w:themeTint="A6"/>
        </w:rPr>
        <w:t>24.71 euros TTC</w:t>
      </w:r>
      <w:r w:rsidRPr="00601FE4">
        <w:rPr>
          <w:rFonts w:ascii="Times New Roman" w:hAnsi="Times New Roman" w:cs="Times New Roman"/>
          <w:color w:val="595959" w:themeColor="text1" w:themeTint="A6"/>
        </w:rPr>
        <w:t> ;</w:t>
      </w:r>
    </w:p>
    <w:p w:rsidR="001F21CF" w:rsidRPr="00601FE4" w:rsidRDefault="001F21CF" w:rsidP="00A26D24">
      <w:pPr>
        <w:pStyle w:val="Paragraphedeliste"/>
        <w:numPr>
          <w:ilvl w:val="0"/>
          <w:numId w:val="8"/>
        </w:numPr>
        <w:jc w:val="both"/>
        <w:rPr>
          <w:rFonts w:ascii="Times New Roman" w:hAnsi="Times New Roman" w:cs="Times New Roman"/>
          <w:color w:val="595959" w:themeColor="text1" w:themeTint="A6"/>
        </w:rPr>
      </w:pPr>
      <w:r w:rsidRPr="00601FE4">
        <w:rPr>
          <w:rFonts w:ascii="Times New Roman" w:hAnsi="Times New Roman" w:cs="Times New Roman"/>
          <w:color w:val="595959" w:themeColor="text1" w:themeTint="A6"/>
        </w:rPr>
        <w:t xml:space="preserve">Dépôt du document modificatif ou complémentaire au document du bénéficiaire effectif : </w:t>
      </w:r>
      <w:r w:rsidRPr="00601FE4">
        <w:rPr>
          <w:rFonts w:ascii="Times New Roman" w:hAnsi="Times New Roman" w:cs="Times New Roman"/>
          <w:b/>
          <w:color w:val="595959" w:themeColor="text1" w:themeTint="A6"/>
        </w:rPr>
        <w:t>48.39 euros TTC</w:t>
      </w:r>
      <w:r w:rsidRPr="00601FE4">
        <w:rPr>
          <w:rFonts w:ascii="Times New Roman" w:hAnsi="Times New Roman" w:cs="Times New Roman"/>
          <w:color w:val="595959" w:themeColor="text1" w:themeTint="A6"/>
        </w:rPr>
        <w:t xml:space="preserve"> (dont taxe INPI) ;</w:t>
      </w:r>
    </w:p>
    <w:p w:rsidR="001F21CF" w:rsidRPr="00601FE4" w:rsidRDefault="001F21CF" w:rsidP="00A26D24">
      <w:pPr>
        <w:pStyle w:val="Paragraphedeliste"/>
        <w:numPr>
          <w:ilvl w:val="0"/>
          <w:numId w:val="8"/>
        </w:numPr>
        <w:jc w:val="both"/>
        <w:rPr>
          <w:rFonts w:ascii="Times New Roman" w:hAnsi="Times New Roman" w:cs="Times New Roman"/>
          <w:color w:val="595959" w:themeColor="text1" w:themeTint="A6"/>
        </w:rPr>
      </w:pPr>
      <w:r w:rsidRPr="00601FE4">
        <w:rPr>
          <w:rFonts w:ascii="Times New Roman" w:hAnsi="Times New Roman" w:cs="Times New Roman"/>
          <w:color w:val="595959" w:themeColor="text1" w:themeTint="A6"/>
        </w:rPr>
        <w:t>Dépôt du document relatif au bénéficiaire effectif pour les personnes morales immatriculées avant le 1</w:t>
      </w:r>
      <w:r w:rsidRPr="00601FE4">
        <w:rPr>
          <w:rFonts w:ascii="Times New Roman" w:hAnsi="Times New Roman" w:cs="Times New Roman"/>
          <w:color w:val="595959" w:themeColor="text1" w:themeTint="A6"/>
          <w:vertAlign w:val="superscript"/>
        </w:rPr>
        <w:t>er</w:t>
      </w:r>
      <w:r w:rsidRPr="00601FE4">
        <w:rPr>
          <w:rFonts w:ascii="Times New Roman" w:hAnsi="Times New Roman" w:cs="Times New Roman"/>
          <w:color w:val="595959" w:themeColor="text1" w:themeTint="A6"/>
        </w:rPr>
        <w:t xml:space="preserve"> août 2017 et devant intervenir au plus tard le 1</w:t>
      </w:r>
      <w:r w:rsidRPr="00601FE4">
        <w:rPr>
          <w:rFonts w:ascii="Times New Roman" w:hAnsi="Times New Roman" w:cs="Times New Roman"/>
          <w:color w:val="595959" w:themeColor="text1" w:themeTint="A6"/>
          <w:vertAlign w:val="superscript"/>
        </w:rPr>
        <w:t>er</w:t>
      </w:r>
      <w:r w:rsidRPr="00601FE4">
        <w:rPr>
          <w:rFonts w:ascii="Times New Roman" w:hAnsi="Times New Roman" w:cs="Times New Roman"/>
          <w:color w:val="595959" w:themeColor="text1" w:themeTint="A6"/>
        </w:rPr>
        <w:t xml:space="preserve"> avril 2018 : </w:t>
      </w:r>
      <w:r w:rsidRPr="00601FE4">
        <w:rPr>
          <w:rFonts w:ascii="Times New Roman" w:hAnsi="Times New Roman" w:cs="Times New Roman"/>
          <w:b/>
          <w:color w:val="595959" w:themeColor="text1" w:themeTint="A6"/>
        </w:rPr>
        <w:t>54.32 euros TTC</w:t>
      </w:r>
      <w:r w:rsidRPr="00601FE4">
        <w:rPr>
          <w:rFonts w:ascii="Times New Roman" w:hAnsi="Times New Roman" w:cs="Times New Roman"/>
          <w:color w:val="595959" w:themeColor="text1" w:themeTint="A6"/>
        </w:rPr>
        <w:t xml:space="preserve"> (dont taxe INPI)</w:t>
      </w:r>
    </w:p>
    <w:p w:rsidR="001F21CF" w:rsidRPr="00601FE4" w:rsidRDefault="00A26D24" w:rsidP="0025625E">
      <w:pPr>
        <w:jc w:val="both"/>
        <w:rPr>
          <w:rFonts w:ascii="Times New Roman" w:hAnsi="Times New Roman" w:cs="Times New Roman"/>
          <w:color w:val="595959" w:themeColor="text1" w:themeTint="A6"/>
        </w:rPr>
      </w:pPr>
      <w:r w:rsidRPr="00601FE4">
        <w:rPr>
          <w:rFonts w:ascii="Times New Roman" w:hAnsi="Times New Roman" w:cs="Times New Roman"/>
          <w:color w:val="595959" w:themeColor="text1" w:themeTint="A6"/>
        </w:rPr>
        <w:t xml:space="preserve">Ainsi, une demande d’immatriculation au RCS d’une société commerciale suite à création du fonds accompagnée du dépôt d’acte du ou des bénéficiaires effectifs est dorénavant de </w:t>
      </w:r>
      <w:r w:rsidRPr="00601FE4">
        <w:rPr>
          <w:rFonts w:ascii="Times New Roman" w:hAnsi="Times New Roman" w:cs="Times New Roman"/>
          <w:b/>
          <w:color w:val="595959" w:themeColor="text1" w:themeTint="A6"/>
        </w:rPr>
        <w:t>66.21 euros TTC</w:t>
      </w:r>
      <w:r w:rsidRPr="00601FE4">
        <w:rPr>
          <w:rFonts w:ascii="Times New Roman" w:hAnsi="Times New Roman" w:cs="Times New Roman"/>
          <w:color w:val="595959" w:themeColor="text1" w:themeTint="A6"/>
        </w:rPr>
        <w:t xml:space="preserve"> tandis qu’une demande d’immatriculation au RCS d’une société civile également accompagnée du dépôt d’acte du ou des bénéficiaires effectifs est dorénavant de </w:t>
      </w:r>
      <w:r w:rsidRPr="00601FE4">
        <w:rPr>
          <w:rFonts w:ascii="Times New Roman" w:hAnsi="Times New Roman" w:cs="Times New Roman"/>
          <w:b/>
          <w:color w:val="595959" w:themeColor="text1" w:themeTint="A6"/>
        </w:rPr>
        <w:t>98.81 euros TTC</w:t>
      </w:r>
      <w:r w:rsidRPr="00601FE4">
        <w:rPr>
          <w:rFonts w:ascii="Times New Roman" w:hAnsi="Times New Roman" w:cs="Times New Roman"/>
          <w:color w:val="595959" w:themeColor="text1" w:themeTint="A6"/>
        </w:rPr>
        <w:t>.</w:t>
      </w:r>
    </w:p>
    <w:p w:rsidR="00FD5498" w:rsidRPr="00601FE4" w:rsidRDefault="00FD5498" w:rsidP="00FD5498">
      <w:pPr>
        <w:rPr>
          <w:rFonts w:ascii="Times New Roman" w:hAnsi="Times New Roman" w:cs="Times New Roman"/>
          <w:color w:val="595959" w:themeColor="text1" w:themeTint="A6"/>
        </w:rPr>
      </w:pPr>
    </w:p>
    <w:sectPr w:rsidR="00FD5498" w:rsidRPr="00601FE4" w:rsidSect="0025625E">
      <w:footerReference w:type="default" r:id="rId8"/>
      <w:pgSz w:w="11900" w:h="16840"/>
      <w:pgMar w:top="1672" w:right="1800" w:bottom="1440" w:left="1800" w:header="708" w:footer="453"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E47" w:rsidRDefault="00DF1E47" w:rsidP="00FD5498">
      <w:pPr>
        <w:spacing w:after="0"/>
      </w:pPr>
      <w:r>
        <w:separator/>
      </w:r>
    </w:p>
  </w:endnote>
  <w:endnote w:type="continuationSeparator" w:id="0">
    <w:p w:rsidR="00DF1E47" w:rsidRDefault="00DF1E47" w:rsidP="00FD549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MS Gothic">
    <w:altName w:val="?l?r ?S?V?b?N"/>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Borders>
        <w:top w:val="dotted" w:sz="4"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16"/>
    </w:tblGrid>
    <w:tr w:rsidR="00FA4307" w:rsidTr="00CD6E6C">
      <w:tc>
        <w:tcPr>
          <w:tcW w:w="8516" w:type="dxa"/>
        </w:tcPr>
        <w:p w:rsidR="00FA4307" w:rsidRPr="00CD6E6C" w:rsidRDefault="00FA4307" w:rsidP="00817BA6">
          <w:pPr>
            <w:pStyle w:val="NormalWeb"/>
            <w:shd w:val="clear" w:color="auto" w:fill="FFFFFF"/>
            <w:spacing w:before="0" w:beforeAutospacing="0" w:after="0" w:afterAutospacing="0"/>
            <w:rPr>
              <w:rFonts w:ascii="Arial" w:hAnsi="Arial" w:cs="Arial"/>
              <w:color w:val="808080" w:themeColor="background1" w:themeShade="80"/>
              <w:sz w:val="18"/>
              <w:szCs w:val="18"/>
            </w:rPr>
          </w:pPr>
        </w:p>
        <w:p w:rsidR="00FA4307" w:rsidRPr="00CD6E6C" w:rsidRDefault="00FA4307" w:rsidP="00CD6E6C">
          <w:pPr>
            <w:pStyle w:val="Pieddepage"/>
            <w:rPr>
              <w:rFonts w:ascii="Arial" w:hAnsi="Arial" w:cs="Arial"/>
              <w:color w:val="808080" w:themeColor="background1" w:themeShade="80"/>
              <w:sz w:val="18"/>
              <w:szCs w:val="18"/>
            </w:rPr>
          </w:pPr>
        </w:p>
      </w:tc>
    </w:tr>
  </w:tbl>
  <w:p w:rsidR="00FA4307" w:rsidRPr="00FD5498" w:rsidRDefault="00FA4307" w:rsidP="00FD5498">
    <w:pPr>
      <w:pStyle w:val="NormalWeb"/>
      <w:shd w:val="clear" w:color="auto" w:fill="FFFFFF"/>
      <w:spacing w:before="0" w:beforeAutospacing="0" w:after="0" w:afterAutospacing="0"/>
      <w:jc w:val="both"/>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E47" w:rsidRDefault="00DF1E47" w:rsidP="00FD5498">
      <w:pPr>
        <w:spacing w:after="0"/>
      </w:pPr>
      <w:r>
        <w:separator/>
      </w:r>
    </w:p>
  </w:footnote>
  <w:footnote w:type="continuationSeparator" w:id="0">
    <w:p w:rsidR="00DF1E47" w:rsidRDefault="00DF1E47" w:rsidP="00FD549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E0F49"/>
    <w:multiLevelType w:val="hybridMultilevel"/>
    <w:tmpl w:val="4B3A3E10"/>
    <w:lvl w:ilvl="0" w:tplc="F1C257D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6E404AD"/>
    <w:multiLevelType w:val="hybridMultilevel"/>
    <w:tmpl w:val="C6DA21FE"/>
    <w:lvl w:ilvl="0" w:tplc="F1C257D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A684D9D"/>
    <w:multiLevelType w:val="hybridMultilevel"/>
    <w:tmpl w:val="3EF46AA4"/>
    <w:lvl w:ilvl="0" w:tplc="E74CEF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EC06875"/>
    <w:multiLevelType w:val="hybridMultilevel"/>
    <w:tmpl w:val="7728B97E"/>
    <w:lvl w:ilvl="0" w:tplc="E74CEF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4C3091B"/>
    <w:multiLevelType w:val="hybridMultilevel"/>
    <w:tmpl w:val="F1B66FDE"/>
    <w:lvl w:ilvl="0" w:tplc="E74CEF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1127E17"/>
    <w:multiLevelType w:val="hybridMultilevel"/>
    <w:tmpl w:val="18DC1BE4"/>
    <w:lvl w:ilvl="0" w:tplc="F1C257D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12E453B"/>
    <w:multiLevelType w:val="hybridMultilevel"/>
    <w:tmpl w:val="48901A9C"/>
    <w:lvl w:ilvl="0" w:tplc="F1C257D6">
      <w:start w:val="1"/>
      <w:numFmt w:val="bullet"/>
      <w:lvlText w:val=""/>
      <w:lvlJc w:val="left"/>
      <w:pPr>
        <w:ind w:left="1712" w:hanging="360"/>
      </w:pPr>
      <w:rPr>
        <w:rFonts w:ascii="Symbol" w:hAnsi="Symbol" w:hint="default"/>
      </w:rPr>
    </w:lvl>
    <w:lvl w:ilvl="1" w:tplc="040C0003" w:tentative="1">
      <w:start w:val="1"/>
      <w:numFmt w:val="bullet"/>
      <w:lvlText w:val="o"/>
      <w:lvlJc w:val="left"/>
      <w:pPr>
        <w:ind w:left="2432" w:hanging="360"/>
      </w:pPr>
      <w:rPr>
        <w:rFonts w:ascii="Courier New" w:hAnsi="Courier New" w:cs="Courier New" w:hint="default"/>
      </w:rPr>
    </w:lvl>
    <w:lvl w:ilvl="2" w:tplc="040C0005" w:tentative="1">
      <w:start w:val="1"/>
      <w:numFmt w:val="bullet"/>
      <w:lvlText w:val=""/>
      <w:lvlJc w:val="left"/>
      <w:pPr>
        <w:ind w:left="3152" w:hanging="360"/>
      </w:pPr>
      <w:rPr>
        <w:rFonts w:ascii="Wingdings" w:hAnsi="Wingdings" w:hint="default"/>
      </w:rPr>
    </w:lvl>
    <w:lvl w:ilvl="3" w:tplc="040C0001" w:tentative="1">
      <w:start w:val="1"/>
      <w:numFmt w:val="bullet"/>
      <w:lvlText w:val=""/>
      <w:lvlJc w:val="left"/>
      <w:pPr>
        <w:ind w:left="3872" w:hanging="360"/>
      </w:pPr>
      <w:rPr>
        <w:rFonts w:ascii="Symbol" w:hAnsi="Symbol" w:hint="default"/>
      </w:rPr>
    </w:lvl>
    <w:lvl w:ilvl="4" w:tplc="040C0003" w:tentative="1">
      <w:start w:val="1"/>
      <w:numFmt w:val="bullet"/>
      <w:lvlText w:val="o"/>
      <w:lvlJc w:val="left"/>
      <w:pPr>
        <w:ind w:left="4592" w:hanging="360"/>
      </w:pPr>
      <w:rPr>
        <w:rFonts w:ascii="Courier New" w:hAnsi="Courier New" w:cs="Courier New" w:hint="default"/>
      </w:rPr>
    </w:lvl>
    <w:lvl w:ilvl="5" w:tplc="040C0005" w:tentative="1">
      <w:start w:val="1"/>
      <w:numFmt w:val="bullet"/>
      <w:lvlText w:val=""/>
      <w:lvlJc w:val="left"/>
      <w:pPr>
        <w:ind w:left="5312" w:hanging="360"/>
      </w:pPr>
      <w:rPr>
        <w:rFonts w:ascii="Wingdings" w:hAnsi="Wingdings" w:hint="default"/>
      </w:rPr>
    </w:lvl>
    <w:lvl w:ilvl="6" w:tplc="040C0001" w:tentative="1">
      <w:start w:val="1"/>
      <w:numFmt w:val="bullet"/>
      <w:lvlText w:val=""/>
      <w:lvlJc w:val="left"/>
      <w:pPr>
        <w:ind w:left="6032" w:hanging="360"/>
      </w:pPr>
      <w:rPr>
        <w:rFonts w:ascii="Symbol" w:hAnsi="Symbol" w:hint="default"/>
      </w:rPr>
    </w:lvl>
    <w:lvl w:ilvl="7" w:tplc="040C0003" w:tentative="1">
      <w:start w:val="1"/>
      <w:numFmt w:val="bullet"/>
      <w:lvlText w:val="o"/>
      <w:lvlJc w:val="left"/>
      <w:pPr>
        <w:ind w:left="6752" w:hanging="360"/>
      </w:pPr>
      <w:rPr>
        <w:rFonts w:ascii="Courier New" w:hAnsi="Courier New" w:cs="Courier New" w:hint="default"/>
      </w:rPr>
    </w:lvl>
    <w:lvl w:ilvl="8" w:tplc="040C0005" w:tentative="1">
      <w:start w:val="1"/>
      <w:numFmt w:val="bullet"/>
      <w:lvlText w:val=""/>
      <w:lvlJc w:val="left"/>
      <w:pPr>
        <w:ind w:left="7472" w:hanging="360"/>
      </w:pPr>
      <w:rPr>
        <w:rFonts w:ascii="Wingdings" w:hAnsi="Wingdings" w:hint="default"/>
      </w:rPr>
    </w:lvl>
  </w:abstractNum>
  <w:abstractNum w:abstractNumId="7">
    <w:nsid w:val="7CF21F2C"/>
    <w:multiLevelType w:val="hybridMultilevel"/>
    <w:tmpl w:val="3A1A74EA"/>
    <w:lvl w:ilvl="0" w:tplc="F1C257D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4"/>
  </w:num>
  <w:num w:numId="6">
    <w:abstractNumId w:val="3"/>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
  <w:docVars>
    <w:docVar w:name="dgnword-docGUID" w:val="{68572987-CA65-426D-8275-F0CA4E9008AD}"/>
    <w:docVar w:name="dgnword-eventsink" w:val="66387280"/>
  </w:docVars>
  <w:rsids>
    <w:rsidRoot w:val="00FD5498"/>
    <w:rsid w:val="0004241F"/>
    <w:rsid w:val="00047E6F"/>
    <w:rsid w:val="000977A9"/>
    <w:rsid w:val="000B777B"/>
    <w:rsid w:val="000C74AE"/>
    <w:rsid w:val="000F08B1"/>
    <w:rsid w:val="001043FC"/>
    <w:rsid w:val="00190953"/>
    <w:rsid w:val="001964D1"/>
    <w:rsid w:val="001E36EE"/>
    <w:rsid w:val="001F21CF"/>
    <w:rsid w:val="001F603C"/>
    <w:rsid w:val="00211181"/>
    <w:rsid w:val="00214C67"/>
    <w:rsid w:val="002255C7"/>
    <w:rsid w:val="00236A49"/>
    <w:rsid w:val="002475D5"/>
    <w:rsid w:val="0025625E"/>
    <w:rsid w:val="00257468"/>
    <w:rsid w:val="00270394"/>
    <w:rsid w:val="002737B8"/>
    <w:rsid w:val="002D7DCA"/>
    <w:rsid w:val="003015A2"/>
    <w:rsid w:val="003606E2"/>
    <w:rsid w:val="00364BE7"/>
    <w:rsid w:val="003658C3"/>
    <w:rsid w:val="00372852"/>
    <w:rsid w:val="00382C40"/>
    <w:rsid w:val="003E02DA"/>
    <w:rsid w:val="003E64D2"/>
    <w:rsid w:val="0040261D"/>
    <w:rsid w:val="0041478B"/>
    <w:rsid w:val="00420C3A"/>
    <w:rsid w:val="004321EA"/>
    <w:rsid w:val="00435B23"/>
    <w:rsid w:val="0044479B"/>
    <w:rsid w:val="00460215"/>
    <w:rsid w:val="00463791"/>
    <w:rsid w:val="004F0696"/>
    <w:rsid w:val="0052704A"/>
    <w:rsid w:val="00537A05"/>
    <w:rsid w:val="00546E84"/>
    <w:rsid w:val="0057295A"/>
    <w:rsid w:val="005B6E78"/>
    <w:rsid w:val="00601FE4"/>
    <w:rsid w:val="0060232E"/>
    <w:rsid w:val="0062267D"/>
    <w:rsid w:val="00622A5D"/>
    <w:rsid w:val="00636B77"/>
    <w:rsid w:val="00643529"/>
    <w:rsid w:val="006447A1"/>
    <w:rsid w:val="0065279B"/>
    <w:rsid w:val="00664A64"/>
    <w:rsid w:val="0066718B"/>
    <w:rsid w:val="006752D3"/>
    <w:rsid w:val="006A1C9A"/>
    <w:rsid w:val="006B7FB5"/>
    <w:rsid w:val="006E4778"/>
    <w:rsid w:val="007002C8"/>
    <w:rsid w:val="007057CA"/>
    <w:rsid w:val="007304C9"/>
    <w:rsid w:val="00754FF7"/>
    <w:rsid w:val="00764372"/>
    <w:rsid w:val="00767B81"/>
    <w:rsid w:val="007C615F"/>
    <w:rsid w:val="007D22F1"/>
    <w:rsid w:val="007D33FA"/>
    <w:rsid w:val="007D6F23"/>
    <w:rsid w:val="007F11C8"/>
    <w:rsid w:val="008059F4"/>
    <w:rsid w:val="00817BA6"/>
    <w:rsid w:val="00826243"/>
    <w:rsid w:val="00842529"/>
    <w:rsid w:val="00864970"/>
    <w:rsid w:val="00882812"/>
    <w:rsid w:val="008937C4"/>
    <w:rsid w:val="008B21AE"/>
    <w:rsid w:val="008C0695"/>
    <w:rsid w:val="008D1969"/>
    <w:rsid w:val="008E65B4"/>
    <w:rsid w:val="00907F7B"/>
    <w:rsid w:val="00923BE5"/>
    <w:rsid w:val="00961F52"/>
    <w:rsid w:val="00975AC6"/>
    <w:rsid w:val="009848C5"/>
    <w:rsid w:val="009A1D14"/>
    <w:rsid w:val="009C0143"/>
    <w:rsid w:val="009C2553"/>
    <w:rsid w:val="00A16194"/>
    <w:rsid w:val="00A26D24"/>
    <w:rsid w:val="00A333F2"/>
    <w:rsid w:val="00A3354C"/>
    <w:rsid w:val="00A5124F"/>
    <w:rsid w:val="00A87C28"/>
    <w:rsid w:val="00A96E45"/>
    <w:rsid w:val="00AC3B43"/>
    <w:rsid w:val="00AC4242"/>
    <w:rsid w:val="00AE7155"/>
    <w:rsid w:val="00AF5D80"/>
    <w:rsid w:val="00B823AC"/>
    <w:rsid w:val="00BC166E"/>
    <w:rsid w:val="00BC5971"/>
    <w:rsid w:val="00BE04CD"/>
    <w:rsid w:val="00BF3043"/>
    <w:rsid w:val="00C05F1B"/>
    <w:rsid w:val="00C15DFB"/>
    <w:rsid w:val="00C46842"/>
    <w:rsid w:val="00C61769"/>
    <w:rsid w:val="00C8450D"/>
    <w:rsid w:val="00C85809"/>
    <w:rsid w:val="00C8699B"/>
    <w:rsid w:val="00CB57FD"/>
    <w:rsid w:val="00CD6E6C"/>
    <w:rsid w:val="00D00F8D"/>
    <w:rsid w:val="00D21282"/>
    <w:rsid w:val="00D26B69"/>
    <w:rsid w:val="00D519D9"/>
    <w:rsid w:val="00D63F7A"/>
    <w:rsid w:val="00D82839"/>
    <w:rsid w:val="00D86AA1"/>
    <w:rsid w:val="00D9034F"/>
    <w:rsid w:val="00D97843"/>
    <w:rsid w:val="00DA1431"/>
    <w:rsid w:val="00DA3A51"/>
    <w:rsid w:val="00DB5D23"/>
    <w:rsid w:val="00DC21CC"/>
    <w:rsid w:val="00DC4F7D"/>
    <w:rsid w:val="00DF1E47"/>
    <w:rsid w:val="00DF2944"/>
    <w:rsid w:val="00E07B70"/>
    <w:rsid w:val="00E2494B"/>
    <w:rsid w:val="00E45EAE"/>
    <w:rsid w:val="00EA67E3"/>
    <w:rsid w:val="00ED07F0"/>
    <w:rsid w:val="00EE4D81"/>
    <w:rsid w:val="00EF0688"/>
    <w:rsid w:val="00F060E5"/>
    <w:rsid w:val="00F06129"/>
    <w:rsid w:val="00F36E68"/>
    <w:rsid w:val="00F825B7"/>
    <w:rsid w:val="00F83A9F"/>
    <w:rsid w:val="00F903D5"/>
    <w:rsid w:val="00FA4307"/>
    <w:rsid w:val="00FB29E8"/>
    <w:rsid w:val="00FD5498"/>
  </w:rsids>
  <m:mathPr>
    <m:mathFont m:val="Cambria Math"/>
    <m:brkBin m:val="before"/>
    <m:brkBinSub m:val="--"/>
    <m:smallFrac m:val="off"/>
    <m:dispDef m:val="of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C3A"/>
  </w:style>
  <w:style w:type="paragraph" w:styleId="Titre3">
    <w:name w:val="heading 3"/>
    <w:basedOn w:val="Normal"/>
    <w:link w:val="Titre3Car"/>
    <w:uiPriority w:val="9"/>
    <w:qFormat/>
    <w:rsid w:val="00817BA6"/>
    <w:pPr>
      <w:spacing w:before="100" w:beforeAutospacing="1" w:after="100" w:afterAutospacing="1"/>
      <w:outlineLvl w:val="2"/>
    </w:pPr>
    <w:rPr>
      <w:rFonts w:ascii="Times" w:hAnsi="Times"/>
      <w:b/>
      <w:bCs/>
      <w:sz w:val="27"/>
      <w:szCs w:val="27"/>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D5498"/>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FD5498"/>
    <w:rPr>
      <w:rFonts w:ascii="Lucida Grande" w:hAnsi="Lucida Grande"/>
      <w:sz w:val="18"/>
      <w:szCs w:val="18"/>
    </w:rPr>
  </w:style>
  <w:style w:type="paragraph" w:styleId="NormalWeb">
    <w:name w:val="Normal (Web)"/>
    <w:basedOn w:val="Normal"/>
    <w:uiPriority w:val="99"/>
    <w:unhideWhenUsed/>
    <w:rsid w:val="00FD5498"/>
    <w:pPr>
      <w:spacing w:before="100" w:beforeAutospacing="1" w:after="100" w:afterAutospacing="1"/>
    </w:pPr>
    <w:rPr>
      <w:rFonts w:ascii="Times" w:hAnsi="Times" w:cs="Times New Roman"/>
      <w:sz w:val="20"/>
      <w:szCs w:val="20"/>
      <w:lang w:val="en-US" w:eastAsia="en-US"/>
    </w:rPr>
  </w:style>
  <w:style w:type="paragraph" w:styleId="En-tte">
    <w:name w:val="header"/>
    <w:basedOn w:val="Normal"/>
    <w:link w:val="En-tteCar"/>
    <w:uiPriority w:val="99"/>
    <w:unhideWhenUsed/>
    <w:rsid w:val="00FD5498"/>
    <w:pPr>
      <w:tabs>
        <w:tab w:val="center" w:pos="4320"/>
        <w:tab w:val="right" w:pos="8640"/>
      </w:tabs>
      <w:spacing w:after="0"/>
    </w:pPr>
  </w:style>
  <w:style w:type="character" w:customStyle="1" w:styleId="En-tteCar">
    <w:name w:val="En-tête Car"/>
    <w:basedOn w:val="Policepardfaut"/>
    <w:link w:val="En-tte"/>
    <w:uiPriority w:val="99"/>
    <w:rsid w:val="00FD5498"/>
  </w:style>
  <w:style w:type="paragraph" w:styleId="Pieddepage">
    <w:name w:val="footer"/>
    <w:basedOn w:val="Normal"/>
    <w:link w:val="PieddepageCar"/>
    <w:uiPriority w:val="99"/>
    <w:unhideWhenUsed/>
    <w:rsid w:val="00FD5498"/>
    <w:pPr>
      <w:tabs>
        <w:tab w:val="center" w:pos="4320"/>
        <w:tab w:val="right" w:pos="8640"/>
      </w:tabs>
      <w:spacing w:after="0"/>
    </w:pPr>
  </w:style>
  <w:style w:type="character" w:customStyle="1" w:styleId="PieddepageCar">
    <w:name w:val="Pied de page Car"/>
    <w:basedOn w:val="Policepardfaut"/>
    <w:link w:val="Pieddepage"/>
    <w:uiPriority w:val="99"/>
    <w:rsid w:val="00FD5498"/>
  </w:style>
  <w:style w:type="table" w:styleId="Grilledutableau">
    <w:name w:val="Table Grid"/>
    <w:basedOn w:val="TableauNormal"/>
    <w:uiPriority w:val="59"/>
    <w:rsid w:val="00FD549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817BA6"/>
    <w:rPr>
      <w:rFonts w:ascii="Times" w:hAnsi="Times"/>
      <w:b/>
      <w:bCs/>
      <w:sz w:val="27"/>
      <w:szCs w:val="27"/>
      <w:lang w:val="en-US" w:eastAsia="en-US"/>
    </w:rPr>
  </w:style>
  <w:style w:type="character" w:styleId="Lienhypertexte">
    <w:name w:val="Hyperlink"/>
    <w:basedOn w:val="Policepardfaut"/>
    <w:uiPriority w:val="99"/>
    <w:unhideWhenUsed/>
    <w:rsid w:val="008937C4"/>
    <w:rPr>
      <w:color w:val="0000FF" w:themeColor="hyperlink"/>
      <w:u w:val="single"/>
    </w:rPr>
  </w:style>
  <w:style w:type="paragraph" w:styleId="Paragraphedeliste">
    <w:name w:val="List Paragraph"/>
    <w:basedOn w:val="Normal"/>
    <w:uiPriority w:val="34"/>
    <w:qFormat/>
    <w:rsid w:val="0044479B"/>
    <w:pPr>
      <w:ind w:left="720"/>
      <w:contextualSpacing/>
    </w:pPr>
  </w:style>
</w:styles>
</file>

<file path=word/webSettings.xml><?xml version="1.0" encoding="utf-8"?>
<w:webSettings xmlns:r="http://schemas.openxmlformats.org/officeDocument/2006/relationships" xmlns:w="http://schemas.openxmlformats.org/wordprocessingml/2006/main">
  <w:divs>
    <w:div w:id="160237343">
      <w:bodyDiv w:val="1"/>
      <w:marLeft w:val="0"/>
      <w:marRight w:val="0"/>
      <w:marTop w:val="0"/>
      <w:marBottom w:val="0"/>
      <w:divBdr>
        <w:top w:val="none" w:sz="0" w:space="0" w:color="auto"/>
        <w:left w:val="none" w:sz="0" w:space="0" w:color="auto"/>
        <w:bottom w:val="none" w:sz="0" w:space="0" w:color="auto"/>
        <w:right w:val="none" w:sz="0" w:space="0" w:color="auto"/>
      </w:divBdr>
    </w:div>
    <w:div w:id="311449438">
      <w:bodyDiv w:val="1"/>
      <w:marLeft w:val="0"/>
      <w:marRight w:val="0"/>
      <w:marTop w:val="0"/>
      <w:marBottom w:val="0"/>
      <w:divBdr>
        <w:top w:val="none" w:sz="0" w:space="0" w:color="auto"/>
        <w:left w:val="none" w:sz="0" w:space="0" w:color="auto"/>
        <w:bottom w:val="none" w:sz="0" w:space="0" w:color="auto"/>
        <w:right w:val="none" w:sz="0" w:space="0" w:color="auto"/>
      </w:divBdr>
    </w:div>
    <w:div w:id="1360205201">
      <w:bodyDiv w:val="1"/>
      <w:marLeft w:val="0"/>
      <w:marRight w:val="0"/>
      <w:marTop w:val="0"/>
      <w:marBottom w:val="0"/>
      <w:divBdr>
        <w:top w:val="none" w:sz="0" w:space="0" w:color="auto"/>
        <w:left w:val="none" w:sz="0" w:space="0" w:color="auto"/>
        <w:bottom w:val="none" w:sz="0" w:space="0" w:color="auto"/>
        <w:right w:val="none" w:sz="0" w:space="0" w:color="auto"/>
      </w:divBdr>
    </w:div>
    <w:div w:id="1502551396">
      <w:bodyDiv w:val="1"/>
      <w:marLeft w:val="0"/>
      <w:marRight w:val="0"/>
      <w:marTop w:val="0"/>
      <w:marBottom w:val="0"/>
      <w:divBdr>
        <w:top w:val="none" w:sz="0" w:space="0" w:color="auto"/>
        <w:left w:val="none" w:sz="0" w:space="0" w:color="auto"/>
        <w:bottom w:val="none" w:sz="0" w:space="0" w:color="auto"/>
        <w:right w:val="none" w:sz="0" w:space="0" w:color="auto"/>
      </w:divBdr>
    </w:div>
    <w:div w:id="1665738065">
      <w:bodyDiv w:val="1"/>
      <w:marLeft w:val="0"/>
      <w:marRight w:val="0"/>
      <w:marTop w:val="0"/>
      <w:marBottom w:val="0"/>
      <w:divBdr>
        <w:top w:val="none" w:sz="0" w:space="0" w:color="auto"/>
        <w:left w:val="none" w:sz="0" w:space="0" w:color="auto"/>
        <w:bottom w:val="none" w:sz="0" w:space="0" w:color="auto"/>
        <w:right w:val="none" w:sz="0" w:space="0" w:color="auto"/>
      </w:divBdr>
    </w:div>
    <w:div w:id="2069526292">
      <w:bodyDiv w:val="1"/>
      <w:marLeft w:val="0"/>
      <w:marRight w:val="0"/>
      <w:marTop w:val="0"/>
      <w:marBottom w:val="0"/>
      <w:divBdr>
        <w:top w:val="none" w:sz="0" w:space="0" w:color="auto"/>
        <w:left w:val="none" w:sz="0" w:space="0" w:color="auto"/>
        <w:bottom w:val="none" w:sz="0" w:space="0" w:color="auto"/>
        <w:right w:val="none" w:sz="0" w:space="0" w:color="auto"/>
      </w:divBdr>
    </w:div>
    <w:div w:id="2118523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fogreff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1149</Words>
  <Characters>6320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BIPER STUDIO</Company>
  <LinksUpToDate>false</LinksUpToDate>
  <CharactersWithSpaces>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HENAFF</dc:creator>
  <cp:keywords/>
  <dc:description/>
  <cp:lastModifiedBy>Nancy</cp:lastModifiedBy>
  <cp:revision>4</cp:revision>
  <cp:lastPrinted>2017-08-18T12:13:00Z</cp:lastPrinted>
  <dcterms:created xsi:type="dcterms:W3CDTF">2017-08-24T12:46:00Z</dcterms:created>
  <dcterms:modified xsi:type="dcterms:W3CDTF">2017-11-17T09:08:00Z</dcterms:modified>
</cp:coreProperties>
</file>