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5902" w:rsidRPr="00BF7301" w:rsidRDefault="005E0902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bookmarkStart w:id="0" w:name="page1"/>
      <w:bookmarkEnd w:id="0"/>
      <w:r w:rsidRPr="00BF7301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-159385</wp:posOffset>
            </wp:positionH>
            <wp:positionV relativeFrom="page">
              <wp:posOffset>247650</wp:posOffset>
            </wp:positionV>
            <wp:extent cx="6955155" cy="100857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C24" w:rsidRPr="00BF7301">
        <w:rPr>
          <w:rFonts w:ascii="Times New Roman" w:eastAsia="Times New Roman" w:hAnsi="Times New Roman"/>
          <w:b/>
          <w:sz w:val="22"/>
          <w:szCs w:val="22"/>
        </w:rPr>
        <w:t>Naoufel BENABDELAZIZ</w:t>
      </w:r>
    </w:p>
    <w:p w:rsidR="00B35902" w:rsidRPr="00BF7301" w:rsidRDefault="00B35902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C666AC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>10B Rue Jean Mermoz</w:t>
      </w:r>
    </w:p>
    <w:p w:rsidR="00C666AC" w:rsidRDefault="00C666AC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>94340 Joinville-le-Pont</w:t>
      </w:r>
    </w:p>
    <w:p w:rsidR="005E0902" w:rsidRPr="00BF7301" w:rsidRDefault="005E0902" w:rsidP="005E0902">
      <w:pPr>
        <w:spacing w:line="237" w:lineRule="auto"/>
        <w:rPr>
          <w:rFonts w:ascii="Times New Roman" w:eastAsia="Times New Roman" w:hAnsi="Times New Roman"/>
          <w:b/>
          <w:sz w:val="22"/>
          <w:szCs w:val="22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06 95 85 87 </w:t>
      </w:r>
      <w:r>
        <w:rPr>
          <w:rFonts w:ascii="Times New Roman" w:eastAsia="Times New Roman" w:hAnsi="Times New Roman"/>
          <w:b/>
          <w:sz w:val="22"/>
          <w:szCs w:val="22"/>
        </w:rPr>
        <w:t>33</w:t>
      </w:r>
    </w:p>
    <w:p w:rsidR="00B35902" w:rsidRPr="00BF7301" w:rsidRDefault="00B35902">
      <w:pPr>
        <w:spacing w:line="35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>
      <w:pPr>
        <w:spacing w:line="0" w:lineRule="atLeast"/>
        <w:rPr>
          <w:rFonts w:ascii="Times New Roman" w:eastAsia="Times New Roman" w:hAnsi="Times New Roman"/>
          <w:b/>
          <w:color w:val="0000FF"/>
          <w:sz w:val="22"/>
          <w:szCs w:val="22"/>
          <w:u w:val="single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E-mail: </w:t>
      </w:r>
      <w:hyperlink r:id="rId6" w:history="1">
        <w:r w:rsidRPr="00BF7301">
          <w:rPr>
            <w:rFonts w:ascii="Times New Roman" w:eastAsia="Times New Roman" w:hAnsi="Times New Roman"/>
            <w:b/>
            <w:color w:val="0000FF"/>
            <w:sz w:val="22"/>
            <w:szCs w:val="22"/>
            <w:u w:val="single"/>
          </w:rPr>
          <w:t>be.naoufel@gmail.com</w:t>
        </w:r>
      </w:hyperlink>
    </w:p>
    <w:p w:rsidR="00B35902" w:rsidRPr="00BF7301" w:rsidRDefault="00B35902">
      <w:pPr>
        <w:spacing w:line="324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>
      <w:pPr>
        <w:spacing w:line="0" w:lineRule="atLeast"/>
        <w:rPr>
          <w:rFonts w:ascii="Times New Roman" w:eastAsia="Times New Roman" w:hAnsi="Times New Roman"/>
          <w:b/>
          <w:color w:val="4F81BD"/>
          <w:sz w:val="22"/>
          <w:szCs w:val="22"/>
        </w:rPr>
      </w:pPr>
      <w:r w:rsidRPr="00BF7301">
        <w:rPr>
          <w:rFonts w:ascii="Times New Roman" w:eastAsia="Times New Roman" w:hAnsi="Times New Roman"/>
          <w:b/>
          <w:color w:val="4F81BD"/>
          <w:sz w:val="22"/>
          <w:szCs w:val="22"/>
        </w:rPr>
        <w:t>FORMATION</w:t>
      </w:r>
    </w:p>
    <w:p w:rsidR="00B35902" w:rsidRPr="00BF7301" w:rsidRDefault="00B35902" w:rsidP="005E0902">
      <w:pPr>
        <w:spacing w:line="259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F7301" w:rsidRPr="00BF7301" w:rsidRDefault="00E11C24" w:rsidP="005E0902">
      <w:pPr>
        <w:spacing w:line="235" w:lineRule="auto"/>
        <w:ind w:left="720" w:right="340" w:hanging="578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2015 : </w:t>
      </w:r>
      <w:r w:rsidRPr="00BF7301">
        <w:rPr>
          <w:rFonts w:ascii="Times New Roman" w:eastAsia="Times New Roman" w:hAnsi="Times New Roman"/>
          <w:i/>
          <w:sz w:val="22"/>
          <w:szCs w:val="22"/>
        </w:rPr>
        <w:t>Master 2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F7301">
        <w:rPr>
          <w:rFonts w:ascii="Times New Roman" w:eastAsia="Times New Roman" w:hAnsi="Times New Roman"/>
          <w:b/>
          <w:i/>
          <w:sz w:val="22"/>
          <w:szCs w:val="22"/>
        </w:rPr>
        <w:t>Droit des affaires, spécialité Droit des structures et des activités de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F7301">
        <w:rPr>
          <w:rFonts w:ascii="Times New Roman" w:eastAsia="Times New Roman" w:hAnsi="Times New Roman"/>
          <w:b/>
          <w:i/>
          <w:sz w:val="22"/>
          <w:szCs w:val="22"/>
        </w:rPr>
        <w:t>l’entreprise.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 Mention Bien, </w:t>
      </w:r>
      <w:r w:rsidRPr="00BF7301">
        <w:rPr>
          <w:rFonts w:ascii="Times New Roman" w:eastAsia="Times New Roman" w:hAnsi="Times New Roman"/>
          <w:i/>
          <w:sz w:val="22"/>
          <w:szCs w:val="22"/>
        </w:rPr>
        <w:t>Univers</w:t>
      </w:r>
      <w:r w:rsidR="00BF7301">
        <w:rPr>
          <w:rFonts w:ascii="Times New Roman" w:eastAsia="Times New Roman" w:hAnsi="Times New Roman"/>
          <w:i/>
          <w:sz w:val="22"/>
          <w:szCs w:val="22"/>
        </w:rPr>
        <w:t>ité Paris X Nanterre la Défense</w:t>
      </w:r>
    </w:p>
    <w:p w:rsidR="00B35902" w:rsidRPr="00BF7301" w:rsidRDefault="00E11C24" w:rsidP="005E0902">
      <w:pPr>
        <w:spacing w:line="0" w:lineRule="atLeast"/>
        <w:ind w:left="12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2014 : </w:t>
      </w:r>
      <w:r w:rsidRPr="00BF7301">
        <w:rPr>
          <w:rFonts w:ascii="Times New Roman" w:eastAsia="Times New Roman" w:hAnsi="Times New Roman"/>
          <w:i/>
          <w:sz w:val="22"/>
          <w:szCs w:val="22"/>
        </w:rPr>
        <w:t>Master 1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F7301">
        <w:rPr>
          <w:rFonts w:ascii="Times New Roman" w:eastAsia="Times New Roman" w:hAnsi="Times New Roman"/>
          <w:b/>
          <w:i/>
          <w:sz w:val="22"/>
          <w:szCs w:val="22"/>
        </w:rPr>
        <w:t>Droit des affaires</w:t>
      </w:r>
      <w:r w:rsidRPr="00BF7301">
        <w:rPr>
          <w:rFonts w:ascii="Times New Roman" w:eastAsia="Times New Roman" w:hAnsi="Times New Roman"/>
          <w:b/>
          <w:sz w:val="22"/>
          <w:szCs w:val="22"/>
        </w:rPr>
        <w:t>. Mention Bien</w:t>
      </w:r>
      <w:r w:rsidRPr="00BF7301">
        <w:rPr>
          <w:rFonts w:ascii="Times New Roman" w:eastAsia="Times New Roman" w:hAnsi="Times New Roman"/>
          <w:i/>
          <w:sz w:val="22"/>
          <w:szCs w:val="22"/>
        </w:rPr>
        <w:t>, Université Paris X Nanterre la Défense</w:t>
      </w:r>
    </w:p>
    <w:p w:rsidR="00B35902" w:rsidRPr="00BF7301" w:rsidRDefault="00B35902" w:rsidP="005E0902">
      <w:pPr>
        <w:spacing w:line="12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 w:rsidP="005E0902">
      <w:pPr>
        <w:spacing w:line="0" w:lineRule="atLeast"/>
        <w:ind w:left="12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2013 : </w:t>
      </w:r>
      <w:r w:rsidRPr="00BF7301">
        <w:rPr>
          <w:rFonts w:ascii="Times New Roman" w:eastAsia="Times New Roman" w:hAnsi="Times New Roman"/>
          <w:i/>
          <w:sz w:val="22"/>
          <w:szCs w:val="22"/>
        </w:rPr>
        <w:t>Licence en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F7301">
        <w:rPr>
          <w:rFonts w:ascii="Times New Roman" w:eastAsia="Times New Roman" w:hAnsi="Times New Roman"/>
          <w:b/>
          <w:i/>
          <w:sz w:val="22"/>
          <w:szCs w:val="22"/>
        </w:rPr>
        <w:t>Droit.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 Mention Assez Bien</w:t>
      </w:r>
      <w:r w:rsidRPr="00BF7301">
        <w:rPr>
          <w:rFonts w:ascii="Times New Roman" w:eastAsia="Times New Roman" w:hAnsi="Times New Roman"/>
          <w:sz w:val="22"/>
          <w:szCs w:val="22"/>
        </w:rPr>
        <w:t>,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F7301">
        <w:rPr>
          <w:rFonts w:ascii="Times New Roman" w:eastAsia="Times New Roman" w:hAnsi="Times New Roman"/>
          <w:i/>
          <w:sz w:val="22"/>
          <w:szCs w:val="22"/>
        </w:rPr>
        <w:t>Université Paris X Nanterre la Défense</w:t>
      </w:r>
    </w:p>
    <w:p w:rsidR="00B35902" w:rsidRPr="00BF7301" w:rsidRDefault="00B35902" w:rsidP="005E0902">
      <w:pPr>
        <w:spacing w:line="117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 w:rsidP="005E0902">
      <w:pPr>
        <w:spacing w:line="0" w:lineRule="atLeast"/>
        <w:ind w:left="12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2009 : </w:t>
      </w:r>
      <w:r w:rsidRPr="00BF7301">
        <w:rPr>
          <w:rFonts w:ascii="Times New Roman" w:eastAsia="Times New Roman" w:hAnsi="Times New Roman"/>
          <w:i/>
          <w:sz w:val="22"/>
          <w:szCs w:val="22"/>
        </w:rPr>
        <w:t>Baccalauréat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F7301">
        <w:rPr>
          <w:rFonts w:ascii="Times New Roman" w:eastAsia="Times New Roman" w:hAnsi="Times New Roman"/>
          <w:b/>
          <w:i/>
          <w:sz w:val="22"/>
          <w:szCs w:val="22"/>
        </w:rPr>
        <w:t>Lettres et langues étrangères</w:t>
      </w:r>
      <w:r w:rsidRPr="00BF7301">
        <w:rPr>
          <w:rFonts w:ascii="Times New Roman" w:eastAsia="Times New Roman" w:hAnsi="Times New Roman"/>
          <w:b/>
          <w:sz w:val="22"/>
          <w:szCs w:val="22"/>
        </w:rPr>
        <w:t>. Mention Assez Bien</w:t>
      </w:r>
      <w:r w:rsidRPr="00BF7301">
        <w:rPr>
          <w:rFonts w:ascii="Times New Roman" w:eastAsia="Times New Roman" w:hAnsi="Times New Roman"/>
          <w:b/>
          <w:i/>
          <w:sz w:val="22"/>
          <w:szCs w:val="22"/>
        </w:rPr>
        <w:t>,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F7301">
        <w:rPr>
          <w:rFonts w:ascii="Times New Roman" w:eastAsia="Times New Roman" w:hAnsi="Times New Roman"/>
          <w:i/>
          <w:sz w:val="22"/>
          <w:szCs w:val="22"/>
        </w:rPr>
        <w:t>Lycée Alexandre Dumas</w:t>
      </w:r>
    </w:p>
    <w:p w:rsidR="00B35902" w:rsidRPr="00BF7301" w:rsidRDefault="00B35902">
      <w:pPr>
        <w:spacing w:line="247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0871E2">
      <w:pPr>
        <w:spacing w:line="0" w:lineRule="atLeast"/>
        <w:rPr>
          <w:rFonts w:ascii="Times New Roman" w:eastAsia="Times New Roman" w:hAnsi="Times New Roman"/>
          <w:b/>
          <w:color w:val="4F81BD"/>
          <w:sz w:val="22"/>
          <w:szCs w:val="22"/>
        </w:rPr>
      </w:pPr>
      <w:r>
        <w:rPr>
          <w:rFonts w:ascii="Times New Roman" w:eastAsia="Times New Roman" w:hAnsi="Times New Roman"/>
          <w:b/>
          <w:color w:val="4F81BD"/>
          <w:sz w:val="22"/>
          <w:szCs w:val="22"/>
        </w:rPr>
        <w:t>EXPERIENCE PROFESSIONNELLE</w:t>
      </w:r>
    </w:p>
    <w:p w:rsidR="00B35902" w:rsidRPr="00BF7301" w:rsidRDefault="00BF7301" w:rsidP="00BF7301">
      <w:pPr>
        <w:tabs>
          <w:tab w:val="left" w:pos="441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BF7301">
        <w:rPr>
          <w:rFonts w:ascii="Times New Roman" w:eastAsia="Times New Roman" w:hAnsi="Times New Roman"/>
          <w:b/>
          <w:color w:val="4F81BD"/>
          <w:sz w:val="22"/>
          <w:szCs w:val="22"/>
        </w:rPr>
        <w:t xml:space="preserve">  </w:t>
      </w:r>
    </w:p>
    <w:p w:rsidR="00C666AC" w:rsidRPr="00BF7301" w:rsidRDefault="00C666AC" w:rsidP="00837D2E">
      <w:pPr>
        <w:spacing w:line="0" w:lineRule="atLeast"/>
        <w:ind w:left="14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>Avril 2017</w:t>
      </w:r>
      <w:r w:rsidR="00837D2E">
        <w:rPr>
          <w:rFonts w:ascii="Times New Roman" w:eastAsia="Times New Roman" w:hAnsi="Times New Roman"/>
          <w:b/>
          <w:sz w:val="22"/>
          <w:szCs w:val="22"/>
        </w:rPr>
        <w:t xml:space="preserve"> (en cours) -</w:t>
      </w:r>
      <w:r w:rsidR="00BF7301" w:rsidRPr="00BF730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Collaborateur </w:t>
      </w:r>
      <w:r w:rsidR="00837D2E">
        <w:rPr>
          <w:rFonts w:ascii="Times New Roman" w:eastAsia="Times New Roman" w:hAnsi="Times New Roman"/>
          <w:b/>
          <w:sz w:val="22"/>
          <w:szCs w:val="22"/>
        </w:rPr>
        <w:t xml:space="preserve">en </w:t>
      </w:r>
      <w:r w:rsidRPr="00BF7301">
        <w:rPr>
          <w:rFonts w:ascii="Times New Roman" w:eastAsia="Times New Roman" w:hAnsi="Times New Roman"/>
          <w:b/>
          <w:sz w:val="22"/>
          <w:szCs w:val="22"/>
        </w:rPr>
        <w:t>droit des procédures collectives :</w:t>
      </w:r>
      <w:r w:rsidR="000F592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0F5929" w:rsidRPr="00BF7301">
        <w:rPr>
          <w:rFonts w:ascii="Times New Roman" w:eastAsia="Times New Roman" w:hAnsi="Times New Roman"/>
          <w:b/>
          <w:sz w:val="22"/>
          <w:szCs w:val="22"/>
        </w:rPr>
        <w:t>S21Y</w:t>
      </w:r>
      <w:r w:rsidR="005E0902">
        <w:rPr>
          <w:rFonts w:ascii="Times New Roman" w:eastAsia="Times New Roman" w:hAnsi="Times New Roman"/>
          <w:b/>
          <w:sz w:val="22"/>
          <w:szCs w:val="22"/>
        </w:rPr>
        <w:t>,</w:t>
      </w:r>
      <w:r w:rsidR="000F5929" w:rsidRPr="00BF7301">
        <w:rPr>
          <w:rFonts w:ascii="Times New Roman" w:eastAsia="Times New Roman" w:hAnsi="Times New Roman"/>
          <w:b/>
          <w:sz w:val="22"/>
          <w:szCs w:val="22"/>
        </w:rPr>
        <w:t xml:space="preserve"> Mandataires Judiciaires </w:t>
      </w:r>
    </w:p>
    <w:p w:rsidR="00BF7301" w:rsidRDefault="00BF7301" w:rsidP="000F5929">
      <w:pPr>
        <w:spacing w:line="0" w:lineRule="atLeast"/>
        <w:ind w:left="567"/>
        <w:jc w:val="both"/>
        <w:rPr>
          <w:rFonts w:ascii="Times New Roman" w:eastAsia="Times New Roman" w:hAnsi="Times New Roman"/>
          <w:bCs/>
          <w:i/>
          <w:iCs/>
          <w:sz w:val="22"/>
          <w:szCs w:val="22"/>
        </w:rPr>
      </w:pPr>
      <w:r w:rsidRPr="00BF7301">
        <w:rPr>
          <w:rFonts w:ascii="Times New Roman" w:eastAsia="Times New Roman" w:hAnsi="Times New Roman"/>
          <w:bCs/>
          <w:i/>
          <w:iCs/>
          <w:sz w:val="22"/>
          <w:szCs w:val="22"/>
        </w:rPr>
        <w:t>Gestion complète des dossiers de redressement et liquidation judiciaire (traitement des créances, des plans de redressement, de la réalisation des actifs et de l</w:t>
      </w:r>
      <w:r w:rsidR="00121389">
        <w:rPr>
          <w:rFonts w:ascii="Times New Roman" w:eastAsia="Times New Roman" w:hAnsi="Times New Roman"/>
          <w:bCs/>
          <w:i/>
          <w:iCs/>
          <w:sz w:val="22"/>
          <w:szCs w:val="22"/>
        </w:rPr>
        <w:t>a cession des fonds de commerce</w:t>
      </w:r>
      <w:r w:rsidRPr="00BF7301">
        <w:rPr>
          <w:rFonts w:ascii="Times New Roman" w:eastAsia="Times New Roman" w:hAnsi="Times New Roman"/>
          <w:bCs/>
          <w:i/>
          <w:iCs/>
          <w:sz w:val="22"/>
          <w:szCs w:val="22"/>
        </w:rPr>
        <w:t>)</w:t>
      </w:r>
      <w:r w:rsidR="00121389">
        <w:rPr>
          <w:rFonts w:ascii="Times New Roman" w:eastAsia="Times New Roman" w:hAnsi="Times New Roman"/>
          <w:bCs/>
          <w:i/>
          <w:iCs/>
          <w:sz w:val="22"/>
          <w:szCs w:val="22"/>
        </w:rPr>
        <w:t>…</w:t>
      </w:r>
    </w:p>
    <w:p w:rsidR="000F5929" w:rsidRPr="00BF7301" w:rsidRDefault="000F5929" w:rsidP="000F5929">
      <w:pPr>
        <w:spacing w:line="0" w:lineRule="atLeast"/>
        <w:ind w:left="567"/>
        <w:jc w:val="both"/>
        <w:rPr>
          <w:rFonts w:ascii="Times New Roman" w:eastAsia="Times New Roman" w:hAnsi="Times New Roman"/>
          <w:bCs/>
          <w:i/>
          <w:iCs/>
          <w:sz w:val="22"/>
          <w:szCs w:val="22"/>
        </w:rPr>
      </w:pPr>
    </w:p>
    <w:p w:rsidR="00BF7301" w:rsidRPr="00BF7301" w:rsidRDefault="00BF7301" w:rsidP="000F5929">
      <w:pPr>
        <w:spacing w:line="0" w:lineRule="atLeast"/>
        <w:ind w:left="567"/>
        <w:jc w:val="both"/>
        <w:rPr>
          <w:rFonts w:ascii="Times New Roman" w:eastAsia="Times New Roman" w:hAnsi="Times New Roman"/>
          <w:bCs/>
          <w:i/>
          <w:iCs/>
          <w:sz w:val="22"/>
          <w:szCs w:val="22"/>
        </w:rPr>
      </w:pPr>
      <w:r w:rsidRPr="00BF7301">
        <w:rPr>
          <w:rFonts w:ascii="Times New Roman" w:eastAsia="Times New Roman" w:hAnsi="Times New Roman"/>
          <w:bCs/>
          <w:i/>
          <w:iCs/>
          <w:sz w:val="22"/>
          <w:szCs w:val="22"/>
        </w:rPr>
        <w:t xml:space="preserve">Gestion des dossiers de négociations amiables dans le cadre de procédures de mandat ad hoc et conciliation : négociation avec les organismes sociaux, Trésor Public, établissements </w:t>
      </w:r>
      <w:r w:rsidR="000871E2">
        <w:rPr>
          <w:rFonts w:ascii="Times New Roman" w:eastAsia="Times New Roman" w:hAnsi="Times New Roman"/>
          <w:bCs/>
          <w:i/>
          <w:iCs/>
          <w:sz w:val="22"/>
          <w:szCs w:val="22"/>
        </w:rPr>
        <w:t>bancaires</w:t>
      </w:r>
      <w:r w:rsidRPr="00BF7301">
        <w:rPr>
          <w:rFonts w:ascii="Times New Roman" w:eastAsia="Times New Roman" w:hAnsi="Times New Roman"/>
          <w:bCs/>
          <w:i/>
          <w:iCs/>
          <w:sz w:val="22"/>
          <w:szCs w:val="22"/>
        </w:rPr>
        <w:t>, fournisseurs…</w:t>
      </w:r>
    </w:p>
    <w:p w:rsidR="00BF7301" w:rsidRPr="00BF7301" w:rsidRDefault="00BF7301">
      <w:pPr>
        <w:spacing w:line="0" w:lineRule="atLeast"/>
        <w:ind w:left="140"/>
        <w:rPr>
          <w:rFonts w:ascii="Times New Roman" w:eastAsia="Times New Roman" w:hAnsi="Times New Roman"/>
          <w:bCs/>
          <w:i/>
          <w:iCs/>
          <w:sz w:val="22"/>
          <w:szCs w:val="22"/>
        </w:rPr>
      </w:pPr>
    </w:p>
    <w:p w:rsidR="000F5929" w:rsidRDefault="005E0902" w:rsidP="00837D2E">
      <w:pPr>
        <w:spacing w:line="0" w:lineRule="atLeast"/>
        <w:ind w:left="14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2016 (</w:t>
      </w:r>
      <w:proofErr w:type="spellStart"/>
      <w:r>
        <w:rPr>
          <w:rFonts w:ascii="Times New Roman" w:eastAsia="Times New Roman" w:hAnsi="Times New Roman"/>
          <w:b/>
          <w:sz w:val="22"/>
          <w:szCs w:val="22"/>
        </w:rPr>
        <w:t>janv</w:t>
      </w:r>
      <w:r w:rsidR="00837D2E">
        <w:rPr>
          <w:rFonts w:ascii="Times New Roman" w:eastAsia="Times New Roman" w:hAnsi="Times New Roman"/>
          <w:b/>
          <w:sz w:val="22"/>
          <w:szCs w:val="22"/>
        </w:rPr>
        <w:t>-juil</w:t>
      </w:r>
      <w:proofErr w:type="spellEnd"/>
      <w:r w:rsidR="00E11C24" w:rsidRPr="00BF7301">
        <w:rPr>
          <w:rFonts w:ascii="Times New Roman" w:eastAsia="Times New Roman" w:hAnsi="Times New Roman"/>
          <w:b/>
          <w:sz w:val="22"/>
          <w:szCs w:val="22"/>
        </w:rPr>
        <w:t xml:space="preserve">) - stage en droit </w:t>
      </w:r>
      <w:r w:rsidR="000871E2">
        <w:rPr>
          <w:rFonts w:ascii="Times New Roman" w:eastAsia="Times New Roman" w:hAnsi="Times New Roman"/>
          <w:b/>
          <w:sz w:val="22"/>
          <w:szCs w:val="22"/>
        </w:rPr>
        <w:t xml:space="preserve">des procédures collectives </w:t>
      </w:r>
      <w:r w:rsidR="00C666AC" w:rsidRPr="00BF7301">
        <w:rPr>
          <w:rFonts w:ascii="Times New Roman" w:eastAsia="Times New Roman" w:hAnsi="Times New Roman"/>
          <w:b/>
          <w:sz w:val="22"/>
          <w:szCs w:val="22"/>
        </w:rPr>
        <w:t>et droit des sociétés</w:t>
      </w:r>
      <w:r w:rsidR="000F5929">
        <w:rPr>
          <w:rFonts w:ascii="Times New Roman" w:eastAsia="Times New Roman" w:hAnsi="Times New Roman"/>
          <w:b/>
          <w:sz w:val="22"/>
          <w:szCs w:val="22"/>
        </w:rPr>
        <w:t xml:space="preserve"> : </w:t>
      </w:r>
      <w:r w:rsidR="000F5929" w:rsidRPr="00BF7301">
        <w:rPr>
          <w:rFonts w:ascii="Times New Roman" w:eastAsia="Times New Roman" w:hAnsi="Times New Roman"/>
          <w:b/>
          <w:sz w:val="22"/>
          <w:szCs w:val="22"/>
        </w:rPr>
        <w:t>FHB La Défense, Administrateurs Judiciaires</w:t>
      </w:r>
    </w:p>
    <w:p w:rsidR="00B35902" w:rsidRPr="000F5929" w:rsidRDefault="000F5929" w:rsidP="000F5929">
      <w:pPr>
        <w:spacing w:line="0" w:lineRule="atLeast"/>
        <w:ind w:left="567" w:hanging="425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     </w:t>
      </w:r>
      <w:r w:rsidR="0028041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E11C24" w:rsidRPr="00BF7301">
        <w:rPr>
          <w:rFonts w:ascii="Times New Roman" w:eastAsia="Times New Roman" w:hAnsi="Times New Roman"/>
          <w:i/>
          <w:sz w:val="22"/>
          <w:szCs w:val="22"/>
        </w:rPr>
        <w:t xml:space="preserve">Procédures amiables : participation aux négociations avec actionnaires, établissements de crédit, organismes 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  </w:t>
      </w:r>
      <w:r w:rsidR="00E11C24" w:rsidRPr="00BF7301">
        <w:rPr>
          <w:rFonts w:ascii="Times New Roman" w:eastAsia="Times New Roman" w:hAnsi="Times New Roman"/>
          <w:i/>
          <w:sz w:val="22"/>
          <w:szCs w:val="22"/>
        </w:rPr>
        <w:t>publics (CIRI, CCSF etc.) et préparation des propositions de restructu</w:t>
      </w:r>
      <w:r w:rsidR="00C666AC" w:rsidRPr="00BF7301">
        <w:rPr>
          <w:rFonts w:ascii="Times New Roman" w:eastAsia="Times New Roman" w:hAnsi="Times New Roman"/>
          <w:i/>
          <w:sz w:val="22"/>
          <w:szCs w:val="22"/>
        </w:rPr>
        <w:t>ration/réaménagement du passif</w:t>
      </w:r>
      <w:r w:rsidR="00121389">
        <w:rPr>
          <w:rFonts w:ascii="Times New Roman" w:eastAsia="Times New Roman" w:hAnsi="Times New Roman"/>
          <w:i/>
          <w:sz w:val="22"/>
          <w:szCs w:val="22"/>
        </w:rPr>
        <w:t>…</w:t>
      </w:r>
    </w:p>
    <w:p w:rsidR="00B35902" w:rsidRPr="00BF7301" w:rsidRDefault="00B35902">
      <w:pPr>
        <w:spacing w:line="129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>
      <w:pPr>
        <w:spacing w:line="237" w:lineRule="auto"/>
        <w:ind w:left="56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BF7301">
        <w:rPr>
          <w:rFonts w:ascii="Times New Roman" w:eastAsia="Times New Roman" w:hAnsi="Times New Roman"/>
          <w:i/>
          <w:sz w:val="22"/>
          <w:szCs w:val="22"/>
        </w:rPr>
        <w:t>Procédures judiciaires : préparation de différentes requêtes (fixation de la rémunération du dirigeant, demande d’autorisation de transiger, demande d’extension de procédure etc.), préparation des différents rapports (BES, rapport de prorogation, plan de sauvegarde/continuation/cession)</w:t>
      </w:r>
      <w:r w:rsidR="00121389">
        <w:rPr>
          <w:rFonts w:ascii="Times New Roman" w:eastAsia="Times New Roman" w:hAnsi="Times New Roman"/>
          <w:i/>
          <w:sz w:val="22"/>
          <w:szCs w:val="22"/>
        </w:rPr>
        <w:t>, gestion des contrats en cours…</w:t>
      </w:r>
    </w:p>
    <w:p w:rsidR="00B35902" w:rsidRPr="00BF7301" w:rsidRDefault="00B35902">
      <w:pPr>
        <w:spacing w:line="122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837D2E" w:rsidP="00837D2E">
      <w:pPr>
        <w:spacing w:line="0" w:lineRule="atLeast"/>
        <w:ind w:left="14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2015 (août-</w:t>
      </w:r>
      <w:proofErr w:type="spellStart"/>
      <w:r>
        <w:rPr>
          <w:rFonts w:ascii="Times New Roman" w:eastAsia="Times New Roman" w:hAnsi="Times New Roman"/>
          <w:b/>
          <w:sz w:val="22"/>
          <w:szCs w:val="22"/>
        </w:rPr>
        <w:t>déc</w:t>
      </w:r>
      <w:proofErr w:type="spellEnd"/>
      <w:r w:rsidR="00E11C24" w:rsidRPr="00BF7301">
        <w:rPr>
          <w:rFonts w:ascii="Times New Roman" w:eastAsia="Times New Roman" w:hAnsi="Times New Roman"/>
          <w:b/>
          <w:sz w:val="22"/>
          <w:szCs w:val="22"/>
        </w:rPr>
        <w:t xml:space="preserve">) - </w:t>
      </w:r>
      <w:r w:rsidRPr="00BF7301">
        <w:rPr>
          <w:rFonts w:ascii="Times New Roman" w:eastAsia="Times New Roman" w:hAnsi="Times New Roman"/>
          <w:b/>
          <w:sz w:val="22"/>
          <w:szCs w:val="22"/>
        </w:rPr>
        <w:t>stage en droit des affaires</w:t>
      </w:r>
      <w:r>
        <w:rPr>
          <w:rFonts w:ascii="Times New Roman" w:eastAsia="Times New Roman" w:hAnsi="Times New Roman"/>
          <w:b/>
          <w:sz w:val="22"/>
          <w:szCs w:val="22"/>
        </w:rPr>
        <w:t xml:space="preserve"> : </w:t>
      </w:r>
      <w:r w:rsidR="00E11C24" w:rsidRPr="00BF7301">
        <w:rPr>
          <w:rFonts w:ascii="Times New Roman" w:eastAsia="Times New Roman" w:hAnsi="Times New Roman"/>
          <w:b/>
          <w:sz w:val="22"/>
          <w:szCs w:val="22"/>
        </w:rPr>
        <w:t xml:space="preserve">RACINE </w:t>
      </w:r>
      <w:r>
        <w:rPr>
          <w:rFonts w:ascii="Times New Roman" w:eastAsia="Times New Roman" w:hAnsi="Times New Roman"/>
          <w:b/>
          <w:sz w:val="22"/>
          <w:szCs w:val="22"/>
        </w:rPr>
        <w:t>AVOCATS</w:t>
      </w:r>
    </w:p>
    <w:p w:rsidR="00B35902" w:rsidRPr="00BF7301" w:rsidRDefault="00B35902">
      <w:pPr>
        <w:spacing w:line="128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>
      <w:pPr>
        <w:spacing w:line="235" w:lineRule="auto"/>
        <w:ind w:left="560" w:right="520"/>
        <w:rPr>
          <w:rFonts w:ascii="Times New Roman" w:eastAsia="Times New Roman" w:hAnsi="Times New Roman"/>
          <w:i/>
          <w:sz w:val="22"/>
          <w:szCs w:val="22"/>
        </w:rPr>
      </w:pPr>
      <w:r w:rsidRPr="00BF7301">
        <w:rPr>
          <w:rFonts w:ascii="Times New Roman" w:eastAsia="Times New Roman" w:hAnsi="Times New Roman"/>
          <w:i/>
          <w:sz w:val="22"/>
          <w:szCs w:val="22"/>
        </w:rPr>
        <w:t>Rédaction de requêtes,</w:t>
      </w:r>
      <w:r w:rsidR="00C666AC" w:rsidRPr="00BF7301">
        <w:rPr>
          <w:rFonts w:ascii="Times New Roman" w:eastAsia="Times New Roman" w:hAnsi="Times New Roman"/>
          <w:i/>
          <w:sz w:val="22"/>
          <w:szCs w:val="22"/>
        </w:rPr>
        <w:t xml:space="preserve"> conclusions,</w:t>
      </w:r>
      <w:r w:rsidRPr="00BF7301">
        <w:rPr>
          <w:rFonts w:ascii="Times New Roman" w:eastAsia="Times New Roman" w:hAnsi="Times New Roman"/>
          <w:i/>
          <w:sz w:val="22"/>
          <w:szCs w:val="22"/>
        </w:rPr>
        <w:t xml:space="preserve"> déclaration de cessation des paiements, participation à l’élaboration des offres de reprise</w:t>
      </w:r>
      <w:r w:rsidR="00121389">
        <w:rPr>
          <w:rFonts w:ascii="Times New Roman" w:eastAsia="Times New Roman" w:hAnsi="Times New Roman"/>
          <w:i/>
          <w:sz w:val="22"/>
          <w:szCs w:val="22"/>
        </w:rPr>
        <w:t>…</w:t>
      </w:r>
    </w:p>
    <w:p w:rsidR="00B35902" w:rsidRPr="00BF7301" w:rsidRDefault="00B35902">
      <w:pPr>
        <w:spacing w:line="127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 w:rsidP="00837D2E">
      <w:pPr>
        <w:spacing w:line="0" w:lineRule="atLeast"/>
        <w:ind w:left="14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>2015 (février-août) -</w:t>
      </w:r>
      <w:r w:rsidR="00837D2E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stage </w:t>
      </w:r>
      <w:r w:rsidR="00837D2E">
        <w:rPr>
          <w:rFonts w:ascii="Times New Roman" w:eastAsia="Times New Roman" w:hAnsi="Times New Roman"/>
          <w:b/>
          <w:sz w:val="22"/>
          <w:szCs w:val="22"/>
        </w:rPr>
        <w:t xml:space="preserve">en droit des </w:t>
      </w:r>
      <w:r w:rsidR="00121389">
        <w:rPr>
          <w:rFonts w:ascii="Times New Roman" w:eastAsia="Times New Roman" w:hAnsi="Times New Roman"/>
          <w:b/>
          <w:sz w:val="22"/>
          <w:szCs w:val="22"/>
        </w:rPr>
        <w:t>procédures collectives</w:t>
      </w:r>
      <w:r w:rsidR="00837D2E">
        <w:rPr>
          <w:rFonts w:ascii="Times New Roman" w:eastAsia="Times New Roman" w:hAnsi="Times New Roman"/>
          <w:b/>
          <w:sz w:val="22"/>
          <w:szCs w:val="22"/>
        </w:rPr>
        <w:t>:</w:t>
      </w:r>
      <w:r w:rsidR="00837D2E" w:rsidRPr="00837D2E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837D2E" w:rsidRPr="00BF7301">
        <w:rPr>
          <w:rFonts w:ascii="Times New Roman" w:eastAsia="Times New Roman" w:hAnsi="Times New Roman"/>
          <w:b/>
          <w:sz w:val="22"/>
          <w:szCs w:val="22"/>
        </w:rPr>
        <w:t>AJASSOCIES</w:t>
      </w:r>
      <w:r w:rsidR="005E0902">
        <w:rPr>
          <w:rFonts w:ascii="Times New Roman" w:eastAsia="Times New Roman" w:hAnsi="Times New Roman"/>
          <w:b/>
          <w:sz w:val="22"/>
          <w:szCs w:val="22"/>
        </w:rPr>
        <w:t>,</w:t>
      </w:r>
      <w:r w:rsidR="00837D2E" w:rsidRPr="00BF7301">
        <w:rPr>
          <w:rFonts w:ascii="Times New Roman" w:eastAsia="Times New Roman" w:hAnsi="Times New Roman"/>
          <w:b/>
          <w:sz w:val="22"/>
          <w:szCs w:val="22"/>
        </w:rPr>
        <w:t xml:space="preserve"> Administrateurs Judiciaires</w:t>
      </w:r>
    </w:p>
    <w:p w:rsidR="00B35902" w:rsidRPr="00BF7301" w:rsidRDefault="00B35902">
      <w:pPr>
        <w:spacing w:line="123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>
      <w:pPr>
        <w:spacing w:line="235" w:lineRule="auto"/>
        <w:ind w:left="560"/>
        <w:rPr>
          <w:rFonts w:ascii="Times New Roman" w:eastAsia="Times New Roman" w:hAnsi="Times New Roman"/>
          <w:i/>
          <w:sz w:val="22"/>
          <w:szCs w:val="22"/>
        </w:rPr>
      </w:pPr>
      <w:r w:rsidRPr="00BF7301">
        <w:rPr>
          <w:rFonts w:ascii="Times New Roman" w:eastAsia="Times New Roman" w:hAnsi="Times New Roman"/>
          <w:i/>
          <w:sz w:val="22"/>
          <w:szCs w:val="22"/>
        </w:rPr>
        <w:t>Préparation des plans de sauvegarde/continuation/cession, préparation des rapports de conciliation, préparation des propositions d’apurement du passif, gestion des contrats en cours et des revendications</w:t>
      </w:r>
      <w:r w:rsidR="00121389">
        <w:rPr>
          <w:rFonts w:ascii="Times New Roman" w:eastAsia="Times New Roman" w:hAnsi="Times New Roman"/>
          <w:i/>
          <w:sz w:val="22"/>
          <w:szCs w:val="22"/>
        </w:rPr>
        <w:t>…</w:t>
      </w:r>
    </w:p>
    <w:p w:rsidR="00B35902" w:rsidRPr="00BF7301" w:rsidRDefault="00B35902">
      <w:pPr>
        <w:spacing w:line="127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 w:rsidP="005E0902">
      <w:pPr>
        <w:spacing w:line="0" w:lineRule="atLeast"/>
        <w:ind w:left="140"/>
        <w:rPr>
          <w:rFonts w:ascii="Times New Roman" w:eastAsia="Times New Roman" w:hAnsi="Times New Roman"/>
          <w:b/>
          <w:sz w:val="22"/>
          <w:szCs w:val="22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2014 (oct.-janv. 2015) </w:t>
      </w:r>
      <w:r w:rsidR="005E0902">
        <w:rPr>
          <w:rFonts w:ascii="Times New Roman" w:eastAsia="Times New Roman" w:hAnsi="Times New Roman"/>
          <w:b/>
          <w:sz w:val="22"/>
          <w:szCs w:val="22"/>
        </w:rPr>
        <w:t>-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 stage au Tribunal de Commerce de Nanterre</w:t>
      </w:r>
    </w:p>
    <w:p w:rsidR="00B35902" w:rsidRPr="00BF7301" w:rsidRDefault="00B35902">
      <w:pPr>
        <w:spacing w:line="112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>
      <w:pPr>
        <w:spacing w:line="0" w:lineRule="atLeast"/>
        <w:ind w:left="560"/>
        <w:rPr>
          <w:rFonts w:ascii="Times New Roman" w:eastAsia="Times New Roman" w:hAnsi="Times New Roman"/>
          <w:i/>
          <w:sz w:val="22"/>
          <w:szCs w:val="22"/>
        </w:rPr>
      </w:pPr>
      <w:r w:rsidRPr="00BF7301">
        <w:rPr>
          <w:rFonts w:ascii="Times New Roman" w:eastAsia="Times New Roman" w:hAnsi="Times New Roman"/>
          <w:i/>
          <w:sz w:val="22"/>
          <w:szCs w:val="22"/>
        </w:rPr>
        <w:t>Etude et analyse des conclusions, recherches jurisprudentielle</w:t>
      </w:r>
      <w:r w:rsidR="000871E2">
        <w:rPr>
          <w:rFonts w:ascii="Times New Roman" w:eastAsia="Times New Roman" w:hAnsi="Times New Roman"/>
          <w:i/>
          <w:sz w:val="22"/>
          <w:szCs w:val="22"/>
        </w:rPr>
        <w:t>s</w:t>
      </w:r>
      <w:r w:rsidRPr="00BF7301">
        <w:rPr>
          <w:rFonts w:ascii="Times New Roman" w:eastAsia="Times New Roman" w:hAnsi="Times New Roman"/>
          <w:i/>
          <w:sz w:val="22"/>
          <w:szCs w:val="22"/>
        </w:rPr>
        <w:t xml:space="preserve"> et doctrinale</w:t>
      </w:r>
      <w:r w:rsidR="000871E2">
        <w:rPr>
          <w:rFonts w:ascii="Times New Roman" w:eastAsia="Times New Roman" w:hAnsi="Times New Roman"/>
          <w:i/>
          <w:sz w:val="22"/>
          <w:szCs w:val="22"/>
        </w:rPr>
        <w:t>s</w:t>
      </w:r>
      <w:r w:rsidRPr="00BF7301">
        <w:rPr>
          <w:rFonts w:ascii="Times New Roman" w:eastAsia="Times New Roman" w:hAnsi="Times New Roman"/>
          <w:i/>
          <w:sz w:val="22"/>
          <w:szCs w:val="22"/>
        </w:rPr>
        <w:t>, participation aux audiences</w:t>
      </w:r>
      <w:r w:rsidR="00121389">
        <w:rPr>
          <w:rFonts w:ascii="Times New Roman" w:eastAsia="Times New Roman" w:hAnsi="Times New Roman"/>
          <w:i/>
          <w:sz w:val="22"/>
          <w:szCs w:val="22"/>
        </w:rPr>
        <w:t>…</w:t>
      </w:r>
      <w:bookmarkStart w:id="1" w:name="_GoBack"/>
      <w:bookmarkEnd w:id="1"/>
    </w:p>
    <w:p w:rsidR="00B35902" w:rsidRPr="00BF7301" w:rsidRDefault="00B35902">
      <w:pPr>
        <w:spacing w:line="126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>
      <w:pPr>
        <w:spacing w:line="0" w:lineRule="atLeast"/>
        <w:ind w:left="60"/>
        <w:rPr>
          <w:rFonts w:ascii="Times New Roman" w:eastAsia="Times New Roman" w:hAnsi="Times New Roman"/>
          <w:b/>
          <w:color w:val="4F81BD"/>
          <w:sz w:val="22"/>
          <w:szCs w:val="22"/>
        </w:rPr>
      </w:pPr>
      <w:r w:rsidRPr="00BF7301">
        <w:rPr>
          <w:rFonts w:ascii="Times New Roman" w:eastAsia="Times New Roman" w:hAnsi="Times New Roman"/>
          <w:b/>
          <w:color w:val="4F81BD"/>
          <w:sz w:val="22"/>
          <w:szCs w:val="22"/>
        </w:rPr>
        <w:t>PUBLICATIONS RECENTES</w:t>
      </w:r>
    </w:p>
    <w:p w:rsidR="00B35902" w:rsidRPr="00BF7301" w:rsidRDefault="00B35902">
      <w:pPr>
        <w:spacing w:line="129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 w:rsidP="005E0902">
      <w:pPr>
        <w:spacing w:line="232" w:lineRule="auto"/>
        <w:ind w:left="100" w:right="760" w:hanging="9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>La réforme des conventions réglementées dans les SA</w:t>
      </w:r>
      <w:r w:rsidRPr="00BF7301">
        <w:rPr>
          <w:rFonts w:ascii="Times New Roman" w:eastAsia="Times New Roman" w:hAnsi="Times New Roman"/>
          <w:sz w:val="22"/>
          <w:szCs w:val="22"/>
        </w:rPr>
        <w:t>.</w:t>
      </w: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F7301">
        <w:rPr>
          <w:rFonts w:ascii="Times New Roman" w:eastAsia="Times New Roman" w:hAnsi="Times New Roman"/>
          <w:sz w:val="22"/>
          <w:szCs w:val="22"/>
          <w:u w:val="single"/>
        </w:rPr>
        <w:t>http://www.lepetitjuriste.fr/droit-des-affaires/focus-sur-la-reforme-des-conventions-reglementees-dans-les-sa</w:t>
      </w:r>
    </w:p>
    <w:p w:rsidR="00B35902" w:rsidRPr="00BF7301" w:rsidRDefault="00B35902" w:rsidP="005E0902">
      <w:pPr>
        <w:spacing w:line="128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35902" w:rsidRPr="00BF7301" w:rsidRDefault="00E11C24" w:rsidP="005E0902">
      <w:pPr>
        <w:spacing w:line="0" w:lineRule="atLeast"/>
        <w:ind w:left="10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BF7301">
        <w:rPr>
          <w:rFonts w:ascii="Times New Roman" w:eastAsia="Times New Roman" w:hAnsi="Times New Roman"/>
          <w:b/>
          <w:sz w:val="22"/>
          <w:szCs w:val="22"/>
        </w:rPr>
        <w:t xml:space="preserve">Responsabilité pour insuffisance d’actif </w:t>
      </w:r>
    </w:p>
    <w:p w:rsidR="00B35902" w:rsidRPr="00BF7301" w:rsidRDefault="00E11C24" w:rsidP="005E0902">
      <w:pPr>
        <w:spacing w:line="232" w:lineRule="auto"/>
        <w:ind w:left="100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  <w:r w:rsidRPr="00BF7301">
        <w:rPr>
          <w:rFonts w:ascii="Times New Roman" w:eastAsia="Times New Roman" w:hAnsi="Times New Roman"/>
          <w:sz w:val="22"/>
          <w:szCs w:val="22"/>
          <w:u w:val="single"/>
        </w:rPr>
        <w:t>http://www.legavox.fr/blog/naoufel-benabdelaziz/responabilite-pour-insuffisace-actif-juge-16573.htm#.VJVorcDDk</w:t>
      </w:r>
    </w:p>
    <w:p w:rsidR="00BF7301" w:rsidRPr="00BF7301" w:rsidRDefault="00BF7301">
      <w:pPr>
        <w:spacing w:line="0" w:lineRule="atLeast"/>
        <w:rPr>
          <w:rFonts w:ascii="Times New Roman" w:eastAsia="Times New Roman" w:hAnsi="Times New Roman"/>
          <w:b/>
          <w:color w:val="4F81BD"/>
          <w:sz w:val="22"/>
          <w:szCs w:val="22"/>
        </w:rPr>
      </w:pPr>
    </w:p>
    <w:p w:rsidR="00B35902" w:rsidRPr="00BF7301" w:rsidRDefault="00E11C24">
      <w:pPr>
        <w:spacing w:line="0" w:lineRule="atLeast"/>
        <w:rPr>
          <w:rFonts w:ascii="Times New Roman" w:eastAsia="Times New Roman" w:hAnsi="Times New Roman"/>
          <w:b/>
          <w:color w:val="4F81BD"/>
          <w:sz w:val="22"/>
          <w:szCs w:val="22"/>
        </w:rPr>
      </w:pPr>
      <w:r w:rsidRPr="00BF7301">
        <w:rPr>
          <w:rFonts w:ascii="Times New Roman" w:eastAsia="Times New Roman" w:hAnsi="Times New Roman"/>
          <w:b/>
          <w:color w:val="4F81BD"/>
          <w:sz w:val="22"/>
          <w:szCs w:val="22"/>
        </w:rPr>
        <w:t>COMPETENCES LIGUISTIQUES ET INFORMATIQUES</w:t>
      </w:r>
    </w:p>
    <w:p w:rsidR="00B35902" w:rsidRPr="00BF7301" w:rsidRDefault="00B35902">
      <w:pPr>
        <w:spacing w:line="110" w:lineRule="exact"/>
        <w:rPr>
          <w:rFonts w:ascii="Times New Roman" w:eastAsia="Times New Roman" w:hAnsi="Times New Roman"/>
          <w:sz w:val="22"/>
          <w:szCs w:val="22"/>
        </w:rPr>
      </w:pPr>
    </w:p>
    <w:p w:rsidR="000871E2" w:rsidRDefault="00E11C24" w:rsidP="005E0902">
      <w:pPr>
        <w:tabs>
          <w:tab w:val="left" w:pos="1060"/>
        </w:tabs>
        <w:spacing w:line="0" w:lineRule="atLeast"/>
        <w:ind w:left="706" w:hanging="706"/>
        <w:rPr>
          <w:rFonts w:ascii="Times New Roman" w:eastAsia="Times New Roman" w:hAnsi="Times New Roman"/>
          <w:sz w:val="22"/>
          <w:szCs w:val="22"/>
        </w:rPr>
      </w:pPr>
      <w:r w:rsidRPr="00BF7301">
        <w:rPr>
          <w:rFonts w:ascii="Times New Roman" w:eastAsia="Times New Roman" w:hAnsi="Times New Roman"/>
          <w:sz w:val="22"/>
          <w:szCs w:val="22"/>
        </w:rPr>
        <w:t>Anglais</w:t>
      </w:r>
      <w:r w:rsidRPr="00BF7301">
        <w:rPr>
          <w:rFonts w:ascii="Times New Roman" w:eastAsia="Times New Roman" w:hAnsi="Times New Roman"/>
          <w:b/>
          <w:sz w:val="22"/>
          <w:szCs w:val="22"/>
        </w:rPr>
        <w:t>:</w:t>
      </w:r>
      <w:r w:rsidRPr="00BF7301">
        <w:rPr>
          <w:rFonts w:ascii="Times New Roman" w:eastAsia="Times New Roman" w:hAnsi="Times New Roman"/>
          <w:sz w:val="22"/>
          <w:szCs w:val="22"/>
        </w:rPr>
        <w:t xml:space="preserve"> courant (</w:t>
      </w:r>
      <w:proofErr w:type="spellStart"/>
      <w:r w:rsidRPr="00BF7301">
        <w:rPr>
          <w:rFonts w:ascii="Times New Roman" w:eastAsia="Times New Roman" w:hAnsi="Times New Roman"/>
          <w:sz w:val="22"/>
          <w:szCs w:val="22"/>
        </w:rPr>
        <w:t>Toeic</w:t>
      </w:r>
      <w:proofErr w:type="spellEnd"/>
      <w:r w:rsidRPr="00BF7301">
        <w:rPr>
          <w:rFonts w:ascii="Times New Roman" w:eastAsia="Times New Roman" w:hAnsi="Times New Roman"/>
          <w:sz w:val="22"/>
          <w:szCs w:val="22"/>
        </w:rPr>
        <w:t xml:space="preserve"> L/R 875</w:t>
      </w:r>
      <w:r w:rsidRPr="00BF7301">
        <w:rPr>
          <w:rFonts w:ascii="Times New Roman" w:eastAsia="Times New Roman" w:hAnsi="Times New Roman"/>
          <w:b/>
          <w:sz w:val="22"/>
          <w:szCs w:val="22"/>
        </w:rPr>
        <w:t>) -</w:t>
      </w:r>
      <w:r w:rsidR="000871E2">
        <w:rPr>
          <w:rFonts w:ascii="Times New Roman" w:eastAsia="Times New Roman" w:hAnsi="Times New Roman"/>
          <w:sz w:val="22"/>
          <w:szCs w:val="22"/>
        </w:rPr>
        <w:t xml:space="preserve"> Arabe : bilingue </w:t>
      </w:r>
    </w:p>
    <w:p w:rsidR="00B35902" w:rsidRPr="00BF7301" w:rsidRDefault="00E11C24" w:rsidP="005E0902">
      <w:pPr>
        <w:tabs>
          <w:tab w:val="left" w:pos="1060"/>
        </w:tabs>
        <w:spacing w:line="0" w:lineRule="atLeast"/>
        <w:ind w:left="706" w:hanging="706"/>
        <w:rPr>
          <w:rFonts w:ascii="Symbol" w:eastAsia="Symbol" w:hAnsi="Symbol"/>
          <w:sz w:val="22"/>
          <w:szCs w:val="22"/>
        </w:rPr>
      </w:pPr>
      <w:r w:rsidRPr="00BF7301">
        <w:rPr>
          <w:rFonts w:ascii="Times New Roman" w:eastAsia="Times New Roman" w:hAnsi="Times New Roman"/>
          <w:sz w:val="22"/>
          <w:szCs w:val="22"/>
        </w:rPr>
        <w:t>Informatique : Microsoft Office</w:t>
      </w:r>
      <w:r w:rsidR="00BF7301">
        <w:rPr>
          <w:rFonts w:ascii="Times New Roman" w:eastAsia="Times New Roman" w:hAnsi="Times New Roman"/>
          <w:sz w:val="22"/>
          <w:szCs w:val="22"/>
        </w:rPr>
        <w:t xml:space="preserve"> et bases de données juridiques</w:t>
      </w:r>
    </w:p>
    <w:p w:rsidR="00B35902" w:rsidRPr="00BF7301" w:rsidRDefault="00B35902">
      <w:pPr>
        <w:spacing w:line="258" w:lineRule="exact"/>
        <w:rPr>
          <w:rFonts w:ascii="Times New Roman" w:eastAsia="Times New Roman" w:hAnsi="Times New Roman"/>
          <w:sz w:val="22"/>
          <w:szCs w:val="22"/>
        </w:rPr>
      </w:pPr>
    </w:p>
    <w:p w:rsidR="00B35902" w:rsidRDefault="00E11C24">
      <w:pPr>
        <w:spacing w:line="0" w:lineRule="atLeast"/>
        <w:rPr>
          <w:rFonts w:ascii="Times New Roman" w:eastAsia="Times New Roman" w:hAnsi="Times New Roman"/>
          <w:b/>
          <w:color w:val="4F81BD"/>
          <w:sz w:val="22"/>
          <w:szCs w:val="22"/>
        </w:rPr>
      </w:pPr>
      <w:r w:rsidRPr="00BF7301">
        <w:rPr>
          <w:rFonts w:ascii="Times New Roman" w:eastAsia="Times New Roman" w:hAnsi="Times New Roman"/>
          <w:b/>
          <w:color w:val="4F81BD"/>
          <w:sz w:val="22"/>
          <w:szCs w:val="22"/>
        </w:rPr>
        <w:t>CENTRES D’INTERETS</w:t>
      </w:r>
    </w:p>
    <w:p w:rsidR="005E0902" w:rsidRDefault="005E0902">
      <w:pPr>
        <w:spacing w:line="0" w:lineRule="atLeast"/>
        <w:rPr>
          <w:rFonts w:ascii="Times New Roman" w:eastAsia="Times New Roman" w:hAnsi="Times New Roman"/>
          <w:b/>
          <w:color w:val="4F81BD"/>
          <w:sz w:val="22"/>
          <w:szCs w:val="22"/>
        </w:rPr>
      </w:pPr>
    </w:p>
    <w:p w:rsidR="00E11C24" w:rsidRPr="005E0902" w:rsidRDefault="005E0902" w:rsidP="005E0902">
      <w:pPr>
        <w:spacing w:line="0" w:lineRule="atLeast"/>
        <w:rPr>
          <w:rFonts w:ascii="Times New Roman" w:eastAsia="Times New Roman" w:hAnsi="Times New Roman"/>
          <w:b/>
          <w:color w:val="4F81BD"/>
          <w:sz w:val="22"/>
          <w:szCs w:val="22"/>
        </w:rPr>
      </w:pPr>
      <w:r w:rsidRPr="00BF7301">
        <w:rPr>
          <w:rFonts w:ascii="Times New Roman" w:eastAsia="Times New Roman" w:hAnsi="Times New Roman"/>
          <w:sz w:val="22"/>
          <w:szCs w:val="22"/>
        </w:rPr>
        <w:t xml:space="preserve">Voyages, </w:t>
      </w:r>
      <w:r w:rsidR="000871E2">
        <w:rPr>
          <w:rFonts w:ascii="Times New Roman" w:eastAsia="Times New Roman" w:hAnsi="Times New Roman"/>
          <w:sz w:val="22"/>
          <w:szCs w:val="22"/>
        </w:rPr>
        <w:t>fitness</w:t>
      </w:r>
      <w:r w:rsidRPr="00BF7301">
        <w:rPr>
          <w:rFonts w:ascii="Times New Roman" w:eastAsia="Times New Roman" w:hAnsi="Times New Roman"/>
          <w:sz w:val="22"/>
          <w:szCs w:val="22"/>
        </w:rPr>
        <w:t>, lecture (Littérature Française et Russe</w:t>
      </w:r>
      <w:r w:rsidRPr="00BF7301">
        <w:rPr>
          <w:rFonts w:ascii="Times New Roman" w:eastAsia="Times New Roman" w:hAnsi="Times New Roman"/>
          <w:b/>
          <w:sz w:val="22"/>
          <w:szCs w:val="22"/>
        </w:rPr>
        <w:t>)</w:t>
      </w:r>
    </w:p>
    <w:sectPr w:rsidR="00E11C24" w:rsidRPr="005E0902">
      <w:pgSz w:w="11900" w:h="16838"/>
      <w:pgMar w:top="564" w:right="729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7A00B0AC">
      <w:start w:val="1"/>
      <w:numFmt w:val="bullet"/>
      <w:lvlText w:val=""/>
      <w:lvlJc w:val="left"/>
    </w:lvl>
    <w:lvl w:ilvl="1" w:tplc="476C54D4">
      <w:start w:val="1"/>
      <w:numFmt w:val="bullet"/>
      <w:lvlText w:val=""/>
      <w:lvlJc w:val="left"/>
    </w:lvl>
    <w:lvl w:ilvl="2" w:tplc="E07EC848">
      <w:start w:val="1"/>
      <w:numFmt w:val="bullet"/>
      <w:lvlText w:val=""/>
      <w:lvlJc w:val="left"/>
    </w:lvl>
    <w:lvl w:ilvl="3" w:tplc="119E4DD0">
      <w:start w:val="1"/>
      <w:numFmt w:val="bullet"/>
      <w:lvlText w:val=""/>
      <w:lvlJc w:val="left"/>
    </w:lvl>
    <w:lvl w:ilvl="4" w:tplc="7E02889C">
      <w:start w:val="1"/>
      <w:numFmt w:val="bullet"/>
      <w:lvlText w:val=""/>
      <w:lvlJc w:val="left"/>
    </w:lvl>
    <w:lvl w:ilvl="5" w:tplc="73C60F12">
      <w:start w:val="1"/>
      <w:numFmt w:val="bullet"/>
      <w:lvlText w:val=""/>
      <w:lvlJc w:val="left"/>
    </w:lvl>
    <w:lvl w:ilvl="6" w:tplc="738AF60E">
      <w:start w:val="1"/>
      <w:numFmt w:val="bullet"/>
      <w:lvlText w:val=""/>
      <w:lvlJc w:val="left"/>
    </w:lvl>
    <w:lvl w:ilvl="7" w:tplc="1586018A">
      <w:start w:val="1"/>
      <w:numFmt w:val="bullet"/>
      <w:lvlText w:val=""/>
      <w:lvlJc w:val="left"/>
    </w:lvl>
    <w:lvl w:ilvl="8" w:tplc="643CA8C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AC"/>
    <w:rsid w:val="000871E2"/>
    <w:rsid w:val="000F5929"/>
    <w:rsid w:val="00121389"/>
    <w:rsid w:val="00280419"/>
    <w:rsid w:val="005E0902"/>
    <w:rsid w:val="00837D2E"/>
    <w:rsid w:val="00B35902"/>
    <w:rsid w:val="00BF7301"/>
    <w:rsid w:val="00C666AC"/>
    <w:rsid w:val="00E11C24"/>
    <w:rsid w:val="00E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B5A8-6EE1-4163-A573-19F886C7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.naouf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Naoufel BENABDELAZIZ</cp:lastModifiedBy>
  <cp:revision>7</cp:revision>
  <cp:lastPrinted>2018-02-21T20:08:00Z</cp:lastPrinted>
  <dcterms:created xsi:type="dcterms:W3CDTF">2018-01-25T21:38:00Z</dcterms:created>
  <dcterms:modified xsi:type="dcterms:W3CDTF">2018-02-21T20:10:00Z</dcterms:modified>
</cp:coreProperties>
</file>